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3D2E718D" w14:textId="61E3EE1D" w:rsidR="001B2E99" w:rsidRDefault="004E3129" w:rsidP="001C0275">
      <w:pPr>
        <w:spacing w:before="120" w:after="120"/>
        <w:ind w:left="1546" w:hangingChars="700" w:hanging="1546"/>
        <w:outlineLvl w:val="0"/>
        <w:rPr>
          <w:rFonts w:ascii="Arial" w:hAnsi="Arial" w:cs="Arial"/>
          <w:b/>
          <w:bCs/>
          <w:sz w:val="22"/>
          <w:szCs w:val="22"/>
        </w:rPr>
      </w:pPr>
      <w:r>
        <w:rPr>
          <w:rFonts w:ascii="Arial" w:hAnsi="Arial" w:cs="Arial"/>
          <w:b/>
          <w:bCs/>
          <w:sz w:val="22"/>
          <w:szCs w:val="22"/>
        </w:rPr>
        <w:t>3GPP TSG RAN2#12</w:t>
      </w:r>
      <w:r w:rsidR="00567779">
        <w:rPr>
          <w:rFonts w:ascii="Arial" w:eastAsia="宋体" w:hAnsi="Arial" w:cs="Arial"/>
          <w:b/>
          <w:bCs/>
          <w:sz w:val="22"/>
          <w:szCs w:val="22"/>
        </w:rPr>
        <w:t>6</w:t>
      </w:r>
      <w:r w:rsidR="00024FA7">
        <w:rPr>
          <w:rFonts w:ascii="Arial" w:eastAsia="宋体" w:hAnsi="Arial" w:cs="Arial"/>
          <w:b/>
          <w:bCs/>
          <w:sz w:val="22"/>
          <w:szCs w:val="22"/>
        </w:rPr>
        <w:t xml:space="preserve"> Meeting</w:t>
      </w:r>
      <w:r>
        <w:rPr>
          <w:rFonts w:ascii="Arial" w:hAnsi="Arial" w:cs="Arial"/>
          <w:b/>
          <w:bCs/>
          <w:sz w:val="22"/>
          <w:szCs w:val="22"/>
        </w:rPr>
        <w:t xml:space="preserve">  </w:t>
      </w:r>
      <w:r>
        <w:rPr>
          <w:rFonts w:ascii="Arial" w:hAnsi="Arial" w:cs="Arial"/>
          <w:b/>
          <w:bCs/>
          <w:sz w:val="22"/>
          <w:szCs w:val="22"/>
        </w:rPr>
        <w:tab/>
        <w:t xml:space="preserve">                                        </w:t>
      </w:r>
      <w:r>
        <w:rPr>
          <w:rFonts w:ascii="Arial" w:eastAsia="宋体" w:hAnsi="Arial" w:cs="Arial" w:hint="eastAsia"/>
          <w:b/>
          <w:bCs/>
          <w:sz w:val="22"/>
          <w:szCs w:val="22"/>
        </w:rPr>
        <w:t xml:space="preserve">   </w:t>
      </w:r>
      <w:r>
        <w:rPr>
          <w:rFonts w:ascii="Arial" w:eastAsia="宋体" w:hAnsi="Arial" w:cs="Arial"/>
          <w:b/>
          <w:bCs/>
          <w:sz w:val="22"/>
          <w:szCs w:val="22"/>
        </w:rPr>
        <w:t xml:space="preserve">  </w:t>
      </w:r>
      <w:r w:rsidR="00E61D16">
        <w:rPr>
          <w:rFonts w:ascii="Arial" w:eastAsia="宋体" w:hAnsi="Arial" w:cs="Arial"/>
          <w:b/>
          <w:bCs/>
          <w:sz w:val="22"/>
          <w:szCs w:val="22"/>
        </w:rPr>
        <w:t xml:space="preserve">                     </w:t>
      </w:r>
      <w:r w:rsidR="00024FA7">
        <w:rPr>
          <w:rFonts w:ascii="Arial" w:eastAsia="宋体" w:hAnsi="Arial" w:cs="Arial"/>
          <w:b/>
          <w:bCs/>
          <w:sz w:val="22"/>
          <w:szCs w:val="22"/>
        </w:rPr>
        <w:t xml:space="preserve">  </w:t>
      </w:r>
      <w:r w:rsidR="00E61D16">
        <w:rPr>
          <w:rFonts w:ascii="Arial" w:eastAsia="宋体" w:hAnsi="Arial" w:cs="Arial"/>
          <w:b/>
          <w:bCs/>
          <w:sz w:val="22"/>
          <w:szCs w:val="22"/>
        </w:rPr>
        <w:t xml:space="preserve">   </w:t>
      </w:r>
      <w:r>
        <w:rPr>
          <w:rFonts w:ascii="Arial" w:hAnsi="Arial" w:cs="Arial" w:hint="eastAsia"/>
          <w:b/>
          <w:bCs/>
          <w:sz w:val="22"/>
          <w:szCs w:val="22"/>
        </w:rPr>
        <w:t>R</w:t>
      </w:r>
      <w:r>
        <w:rPr>
          <w:rFonts w:ascii="Arial" w:hAnsi="Arial" w:cs="Arial"/>
          <w:b/>
          <w:bCs/>
          <w:sz w:val="22"/>
          <w:szCs w:val="22"/>
        </w:rPr>
        <w:t>2-</w:t>
      </w:r>
      <w:r>
        <w:rPr>
          <w:rFonts w:ascii="Arial" w:hAnsi="Arial" w:cs="Arial" w:hint="eastAsia"/>
          <w:b/>
          <w:bCs/>
          <w:sz w:val="22"/>
          <w:szCs w:val="22"/>
        </w:rPr>
        <w:t>2</w:t>
      </w:r>
      <w:r>
        <w:rPr>
          <w:rFonts w:ascii="Arial" w:hAnsi="Arial" w:cs="Arial"/>
          <w:b/>
          <w:bCs/>
          <w:sz w:val="22"/>
          <w:szCs w:val="22"/>
        </w:rPr>
        <w:t>4</w:t>
      </w:r>
      <w:r w:rsidR="009E25AE">
        <w:rPr>
          <w:rFonts w:ascii="Arial" w:eastAsia="宋体" w:hAnsi="Arial" w:cs="Arial"/>
          <w:b/>
          <w:bCs/>
          <w:sz w:val="22"/>
          <w:szCs w:val="22"/>
        </w:rPr>
        <w:t>0</w:t>
      </w:r>
      <w:r w:rsidR="00024FA7">
        <w:rPr>
          <w:rFonts w:ascii="Arial" w:eastAsia="宋体" w:hAnsi="Arial" w:cs="Arial"/>
          <w:b/>
          <w:bCs/>
          <w:sz w:val="22"/>
          <w:szCs w:val="22"/>
        </w:rPr>
        <w:t>5183</w:t>
      </w:r>
      <w:r>
        <w:rPr>
          <w:rFonts w:ascii="Arial" w:hAnsi="Arial" w:cs="Arial"/>
          <w:b/>
          <w:bCs/>
          <w:sz w:val="22"/>
          <w:szCs w:val="22"/>
        </w:rPr>
        <w:t xml:space="preserve">                                                                                                                                                 </w:t>
      </w:r>
    </w:p>
    <w:p w14:paraId="39C6FCC0" w14:textId="3C69C55A" w:rsidR="001B2E99" w:rsidRDefault="00024FA7">
      <w:pPr>
        <w:spacing w:before="120" w:after="120"/>
        <w:ind w:left="1104" w:hangingChars="500" w:hanging="1104"/>
        <w:outlineLvl w:val="0"/>
        <w:rPr>
          <w:rFonts w:ascii="Arial" w:eastAsia="宋体" w:hAnsi="Arial" w:cs="Arial"/>
          <w:b/>
          <w:bCs/>
          <w:sz w:val="22"/>
          <w:szCs w:val="22"/>
        </w:rPr>
      </w:pPr>
      <w:r>
        <w:rPr>
          <w:rFonts w:ascii="Arial" w:eastAsia="宋体" w:hAnsi="Arial" w:cs="Arial"/>
          <w:b/>
          <w:bCs/>
          <w:sz w:val="22"/>
          <w:szCs w:val="22"/>
        </w:rPr>
        <w:t>Fukuoka</w:t>
      </w:r>
      <w:r w:rsidR="004E3129">
        <w:rPr>
          <w:rFonts w:ascii="Arial" w:hAnsi="Arial" w:cs="Arial"/>
          <w:b/>
          <w:bCs/>
          <w:sz w:val="22"/>
          <w:szCs w:val="22"/>
        </w:rPr>
        <w:t xml:space="preserve">, </w:t>
      </w:r>
      <w:r>
        <w:rPr>
          <w:rFonts w:ascii="Arial" w:eastAsia="宋体" w:hAnsi="Arial" w:cs="Arial"/>
          <w:b/>
          <w:bCs/>
          <w:sz w:val="22"/>
          <w:szCs w:val="22"/>
        </w:rPr>
        <w:t>Japan</w:t>
      </w:r>
      <w:r w:rsidR="004E3129">
        <w:rPr>
          <w:rFonts w:ascii="Arial" w:hAnsi="Arial" w:cs="Arial"/>
          <w:b/>
          <w:bCs/>
          <w:sz w:val="22"/>
          <w:szCs w:val="22"/>
        </w:rPr>
        <w:t xml:space="preserve">, </w:t>
      </w:r>
      <w:r>
        <w:rPr>
          <w:rFonts w:ascii="Arial" w:eastAsia="宋体" w:hAnsi="Arial" w:cs="Arial"/>
          <w:b/>
          <w:bCs/>
          <w:sz w:val="22"/>
          <w:szCs w:val="22"/>
        </w:rPr>
        <w:t>20</w:t>
      </w:r>
      <w:r w:rsidR="004E3129">
        <w:rPr>
          <w:rFonts w:ascii="Arial" w:eastAsia="宋体" w:hAnsi="Arial" w:cs="Arial" w:hint="eastAsia"/>
          <w:b/>
          <w:bCs/>
          <w:sz w:val="22"/>
          <w:szCs w:val="22"/>
          <w:vertAlign w:val="superscript"/>
        </w:rPr>
        <w:t>th</w:t>
      </w:r>
      <w:r w:rsidR="004E3129">
        <w:rPr>
          <w:rFonts w:ascii="Arial" w:hAnsi="Arial" w:cs="Arial"/>
          <w:b/>
          <w:bCs/>
          <w:sz w:val="22"/>
          <w:szCs w:val="22"/>
        </w:rPr>
        <w:t xml:space="preserve"> – </w:t>
      </w:r>
      <w:r>
        <w:rPr>
          <w:rFonts w:ascii="Arial" w:eastAsia="宋体" w:hAnsi="Arial" w:cs="Arial"/>
          <w:b/>
          <w:bCs/>
          <w:sz w:val="22"/>
          <w:szCs w:val="22"/>
        </w:rPr>
        <w:t>24</w:t>
      </w:r>
      <w:r w:rsidR="004E3129">
        <w:rPr>
          <w:rFonts w:ascii="Arial" w:eastAsia="宋体" w:hAnsi="Arial" w:cs="Arial" w:hint="eastAsia"/>
          <w:b/>
          <w:bCs/>
          <w:sz w:val="22"/>
          <w:szCs w:val="22"/>
          <w:vertAlign w:val="superscript"/>
        </w:rPr>
        <w:t>th</w:t>
      </w:r>
      <w:r w:rsidR="004E3129">
        <w:rPr>
          <w:rFonts w:ascii="Arial" w:eastAsia="宋体" w:hAnsi="Arial" w:cs="Arial" w:hint="eastAsia"/>
          <w:b/>
          <w:bCs/>
          <w:sz w:val="22"/>
          <w:szCs w:val="22"/>
        </w:rPr>
        <w:t xml:space="preserve"> </w:t>
      </w:r>
      <w:r>
        <w:rPr>
          <w:rFonts w:ascii="Arial" w:eastAsia="宋体" w:hAnsi="Arial" w:cs="Arial"/>
          <w:b/>
          <w:bCs/>
          <w:sz w:val="22"/>
          <w:szCs w:val="22"/>
        </w:rPr>
        <w:t>Mau</w:t>
      </w:r>
      <w:r w:rsidR="004E3129">
        <w:rPr>
          <w:rFonts w:ascii="Arial" w:eastAsia="宋体" w:hAnsi="Arial" w:cs="Arial"/>
          <w:b/>
          <w:bCs/>
          <w:sz w:val="22"/>
          <w:szCs w:val="22"/>
        </w:rPr>
        <w:t xml:space="preserve"> </w:t>
      </w:r>
      <w:r w:rsidR="004E3129">
        <w:rPr>
          <w:rFonts w:ascii="Arial" w:hAnsi="Arial" w:cs="Arial"/>
          <w:b/>
          <w:bCs/>
          <w:sz w:val="22"/>
          <w:szCs w:val="22"/>
        </w:rPr>
        <w:t>, 202</w:t>
      </w:r>
      <w:r w:rsidR="004E3129">
        <w:rPr>
          <w:rFonts w:ascii="Arial" w:eastAsia="宋体" w:hAnsi="Arial" w:cs="Arial" w:hint="eastAsia"/>
          <w:b/>
          <w:bCs/>
          <w:sz w:val="22"/>
          <w:szCs w:val="22"/>
        </w:rPr>
        <w:t>4</w:t>
      </w:r>
    </w:p>
    <w:p w14:paraId="21DB1304" w14:textId="5C694AA6" w:rsidR="001B2E99" w:rsidRDefault="004E3129">
      <w:pPr>
        <w:spacing w:before="120" w:after="120"/>
        <w:ind w:left="1985" w:hanging="1985"/>
        <w:rPr>
          <w:rFonts w:ascii="Arial" w:hAnsi="Arial" w:cs="Arial"/>
          <w:b/>
          <w:sz w:val="22"/>
          <w:szCs w:val="22"/>
        </w:rPr>
      </w:pPr>
      <w:r>
        <w:rPr>
          <w:rFonts w:ascii="Arial" w:hAnsi="Arial" w:cs="Arial"/>
          <w:b/>
          <w:sz w:val="22"/>
          <w:szCs w:val="22"/>
        </w:rPr>
        <w:t>Agenda item:</w:t>
      </w:r>
      <w:r>
        <w:rPr>
          <w:rFonts w:ascii="Arial" w:hAnsi="Arial" w:cs="Arial"/>
          <w:b/>
          <w:sz w:val="22"/>
          <w:szCs w:val="22"/>
        </w:rPr>
        <w:tab/>
        <w:t>7.</w:t>
      </w:r>
      <w:r w:rsidR="001C0275">
        <w:rPr>
          <w:rFonts w:ascii="Arial" w:hAnsi="Arial" w:cs="Arial"/>
          <w:b/>
          <w:sz w:val="22"/>
          <w:szCs w:val="22"/>
        </w:rPr>
        <w:t>20.</w:t>
      </w:r>
      <w:r w:rsidR="00024FA7">
        <w:rPr>
          <w:rFonts w:ascii="Arial" w:hAnsi="Arial" w:cs="Arial"/>
          <w:b/>
          <w:sz w:val="22"/>
          <w:szCs w:val="22"/>
        </w:rPr>
        <w:t>3</w:t>
      </w:r>
    </w:p>
    <w:p w14:paraId="6C753BF2" w14:textId="6E7396F9" w:rsidR="001B2E99" w:rsidRDefault="004E3129">
      <w:pPr>
        <w:spacing w:before="120" w:after="120"/>
        <w:ind w:left="1985" w:hanging="1985"/>
        <w:rPr>
          <w:rFonts w:ascii="Arial" w:eastAsia="宋体" w:hAnsi="Arial" w:cs="Arial"/>
          <w:b/>
          <w:sz w:val="22"/>
          <w:szCs w:val="22"/>
        </w:rPr>
      </w:pPr>
      <w:r>
        <w:rPr>
          <w:rFonts w:ascii="Arial" w:hAnsi="Arial" w:cs="Arial"/>
          <w:b/>
          <w:sz w:val="22"/>
          <w:szCs w:val="22"/>
        </w:rPr>
        <w:t>Title:</w:t>
      </w:r>
      <w:r>
        <w:rPr>
          <w:rFonts w:ascii="Arial" w:hAnsi="Arial" w:cs="Arial"/>
          <w:b/>
          <w:sz w:val="22"/>
          <w:szCs w:val="22"/>
        </w:rPr>
        <w:tab/>
      </w:r>
      <w:r w:rsidR="00FE7205">
        <w:rPr>
          <w:rFonts w:ascii="Arial" w:eastAsia="宋体" w:hAnsi="Arial" w:cs="Arial"/>
          <w:b/>
          <w:sz w:val="22"/>
          <w:szCs w:val="22"/>
        </w:rPr>
        <w:t xml:space="preserve">Discussion on </w:t>
      </w:r>
      <w:r w:rsidR="00326E55">
        <w:rPr>
          <w:rFonts w:ascii="Arial" w:eastAsia="宋体" w:hAnsi="Arial" w:cs="Arial"/>
          <w:b/>
          <w:sz w:val="22"/>
          <w:szCs w:val="22"/>
        </w:rPr>
        <w:t>the Information element field description for Tag2-r18</w:t>
      </w:r>
      <w:bookmarkStart w:id="0" w:name="_GoBack"/>
      <w:bookmarkEnd w:id="0"/>
    </w:p>
    <w:p w14:paraId="6889954B" w14:textId="77777777" w:rsidR="001B2E99" w:rsidRDefault="004E3129">
      <w:pPr>
        <w:spacing w:before="120" w:after="120"/>
        <w:ind w:left="1985" w:hanging="1985"/>
        <w:rPr>
          <w:rFonts w:ascii="Arial" w:eastAsia="宋体" w:hAnsi="Arial" w:cs="Arial"/>
          <w:b/>
          <w:sz w:val="22"/>
          <w:szCs w:val="22"/>
        </w:rPr>
      </w:pPr>
      <w:r>
        <w:rPr>
          <w:rFonts w:ascii="Arial" w:hAnsi="Arial" w:cs="Arial"/>
          <w:b/>
          <w:sz w:val="22"/>
          <w:szCs w:val="22"/>
        </w:rPr>
        <w:t>Source:</w:t>
      </w:r>
      <w:r>
        <w:rPr>
          <w:rFonts w:ascii="Arial" w:hAnsi="Arial" w:cs="Arial"/>
          <w:b/>
          <w:sz w:val="22"/>
          <w:szCs w:val="22"/>
        </w:rPr>
        <w:tab/>
        <w:t>ZTE</w:t>
      </w:r>
      <w:r>
        <w:rPr>
          <w:rFonts w:ascii="Arial" w:eastAsia="宋体" w:hAnsi="Arial" w:cs="Arial" w:hint="eastAsia"/>
          <w:b/>
          <w:sz w:val="22"/>
          <w:szCs w:val="22"/>
        </w:rPr>
        <w:t xml:space="preserve"> Corporation, Sanechips</w:t>
      </w:r>
    </w:p>
    <w:p w14:paraId="01314B1F" w14:textId="77777777" w:rsidR="001B2E99" w:rsidRDefault="004E3129">
      <w:pPr>
        <w:spacing w:before="120" w:after="120"/>
        <w:ind w:left="1985" w:hanging="1985"/>
        <w:rPr>
          <w:rFonts w:ascii="Arial" w:hAnsi="Arial" w:cs="Arial"/>
          <w:b/>
          <w:sz w:val="22"/>
          <w:szCs w:val="22"/>
        </w:rPr>
      </w:pPr>
      <w:r>
        <w:rPr>
          <w:rFonts w:ascii="Arial" w:hAnsi="Arial" w:cs="Arial"/>
          <w:b/>
          <w:sz w:val="22"/>
          <w:szCs w:val="22"/>
        </w:rPr>
        <w:t>Document for:</w:t>
      </w:r>
      <w:r>
        <w:rPr>
          <w:rFonts w:ascii="Arial" w:hAnsi="Arial" w:cs="Arial"/>
          <w:b/>
          <w:sz w:val="22"/>
          <w:szCs w:val="22"/>
        </w:rPr>
        <w:tab/>
        <w:t>Discussion and Decision</w:t>
      </w:r>
    </w:p>
    <w:p w14:paraId="5B1B94D0" w14:textId="77777777" w:rsidR="001B2E99" w:rsidRDefault="004E3129">
      <w:pPr>
        <w:pStyle w:val="1"/>
        <w:spacing w:beforeLines="30" w:before="72" w:afterLines="30" w:after="72" w:line="288" w:lineRule="auto"/>
      </w:pPr>
      <w:r>
        <w:rPr>
          <w:rFonts w:hint="eastAsia"/>
        </w:rPr>
        <w:t>Introduction</w:t>
      </w:r>
    </w:p>
    <w:p w14:paraId="5A29C1C2" w14:textId="45B8988D" w:rsidR="00FE7205" w:rsidRDefault="00FE7205" w:rsidP="003D7E1E">
      <w:pPr>
        <w:spacing w:before="120" w:after="120"/>
        <w:rPr>
          <w:rFonts w:eastAsiaTheme="minorEastAsia"/>
          <w:sz w:val="21"/>
          <w:szCs w:val="21"/>
        </w:rPr>
      </w:pPr>
      <w:r>
        <w:rPr>
          <w:rFonts w:eastAsiaTheme="minorEastAsia"/>
          <w:sz w:val="21"/>
          <w:szCs w:val="21"/>
        </w:rPr>
        <w:t>In the current RRC specification, the</w:t>
      </w:r>
      <w:r w:rsidRPr="00FE7205">
        <w:rPr>
          <w:rFonts w:eastAsiaTheme="minorEastAsia"/>
          <w:i/>
          <w:sz w:val="21"/>
          <w:szCs w:val="21"/>
        </w:rPr>
        <w:t xml:space="preserve"> </w:t>
      </w:r>
      <w:r w:rsidR="00AC3ECE">
        <w:rPr>
          <w:rFonts w:eastAsiaTheme="minorEastAsia"/>
          <w:sz w:val="21"/>
          <w:szCs w:val="21"/>
        </w:rPr>
        <w:t>field description of tag2-Id-r18 in ServingCellConfig is shown as below</w:t>
      </w:r>
      <w:r w:rsidR="00AC3ECE">
        <w:rPr>
          <w:rFonts w:eastAsiaTheme="minorEastAsia"/>
          <w:sz w:val="21"/>
          <w:szCs w:val="21"/>
        </w:rPr>
        <w:br/>
      </w:r>
      <w:r>
        <w:rPr>
          <w:rFonts w:eastAsiaTheme="minorEastAsia"/>
          <w:sz w:val="21"/>
          <w:szCs w:val="21"/>
        </w:rPr>
        <w:t xml:space="preserve"> </w:t>
      </w:r>
    </w:p>
    <w:p w14:paraId="47ECA0A0" w14:textId="77777777" w:rsidR="00AC3ECE" w:rsidRPr="00AC3ECE" w:rsidRDefault="00FE7205" w:rsidP="00AC3ECE">
      <w:pPr>
        <w:pStyle w:val="PL"/>
        <w:spacing w:before="120" w:after="120"/>
        <w:rPr>
          <w:rFonts w:cs="Courier New"/>
          <w:noProof/>
        </w:rPr>
      </w:pPr>
      <w:r>
        <w:rPr>
          <w:rFonts w:eastAsiaTheme="minorEastAsia"/>
          <w:sz w:val="21"/>
          <w:szCs w:val="21"/>
        </w:rPr>
        <w:t xml:space="preserve"> </w:t>
      </w:r>
      <w:r w:rsidR="00AC3ECE" w:rsidRPr="00AC3ECE">
        <w:rPr>
          <w:rFonts w:cs="Courier New"/>
          <w:noProof/>
        </w:rPr>
        <w:t xml:space="preserve">  tag2-r18                            </w:t>
      </w:r>
      <w:r w:rsidR="00AC3ECE" w:rsidRPr="00AC3ECE">
        <w:rPr>
          <w:rFonts w:cs="Courier New"/>
          <w:noProof/>
          <w:color w:val="993366"/>
        </w:rPr>
        <w:t>SEQUENCE</w:t>
      </w:r>
      <w:r w:rsidR="00AC3ECE" w:rsidRPr="00AC3ECE">
        <w:rPr>
          <w:rFonts w:cs="Courier New"/>
          <w:noProof/>
        </w:rPr>
        <w:t xml:space="preserve"> {</w:t>
      </w:r>
    </w:p>
    <w:p w14:paraId="5BDAFA8E" w14:textId="77777777" w:rsidR="00AC3ECE" w:rsidRPr="00AC3ECE" w:rsidRDefault="00AC3ECE" w:rsidP="00AC3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AC3ECE">
        <w:rPr>
          <w:rFonts w:ascii="Courier New" w:hAnsi="Courier New" w:cs="Courier New"/>
          <w:noProof/>
          <w:sz w:val="16"/>
          <w:lang w:eastAsia="en-GB"/>
        </w:rPr>
        <w:t xml:space="preserve">        </w:t>
      </w:r>
      <w:r w:rsidRPr="00C15BFF">
        <w:rPr>
          <w:rFonts w:ascii="Courier New" w:hAnsi="Courier New" w:cs="Courier New"/>
          <w:noProof/>
          <w:sz w:val="16"/>
          <w:highlight w:val="yellow"/>
          <w:lang w:eastAsia="en-GB"/>
        </w:rPr>
        <w:t>tag2-Id-r18                         TAG-Id,</w:t>
      </w:r>
    </w:p>
    <w:p w14:paraId="7ACB1105" w14:textId="77777777" w:rsidR="00AC3ECE" w:rsidRPr="00AC3ECE" w:rsidRDefault="00AC3ECE" w:rsidP="00AC3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highlight w:val="yellow"/>
          <w:lang w:eastAsia="en-GB"/>
        </w:rPr>
      </w:pPr>
      <w:r w:rsidRPr="00AC3ECE">
        <w:rPr>
          <w:rFonts w:ascii="Courier New" w:hAnsi="Courier New" w:cs="Courier New"/>
          <w:noProof/>
          <w:sz w:val="16"/>
          <w:lang w:eastAsia="en-GB"/>
        </w:rPr>
        <w:t xml:space="preserve">        tag2-flag-r18                       </w:t>
      </w:r>
      <w:r w:rsidRPr="00AC3ECE">
        <w:rPr>
          <w:rFonts w:ascii="Courier New" w:hAnsi="Courier New" w:cs="Courier New"/>
          <w:noProof/>
          <w:color w:val="993366"/>
          <w:sz w:val="16"/>
          <w:lang w:eastAsia="en-GB"/>
        </w:rPr>
        <w:t>BOOLEAN</w:t>
      </w:r>
      <w:r w:rsidRPr="00AC3ECE">
        <w:rPr>
          <w:rFonts w:ascii="Courier New" w:hAnsi="Courier New" w:cs="Courier New"/>
          <w:noProof/>
          <w:sz w:val="16"/>
          <w:lang w:eastAsia="en-GB"/>
        </w:rPr>
        <w:t>,</w:t>
      </w:r>
    </w:p>
    <w:p w14:paraId="5B58DB2F" w14:textId="77777777" w:rsidR="00AC3ECE" w:rsidRPr="00AC3ECE" w:rsidRDefault="00AC3ECE" w:rsidP="00AC3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C15BFF">
        <w:rPr>
          <w:rFonts w:ascii="Courier New" w:hAnsi="Courier New" w:cs="Courier New"/>
          <w:noProof/>
          <w:sz w:val="16"/>
          <w:highlight w:val="green"/>
          <w:lang w:eastAsia="en-GB"/>
        </w:rPr>
        <w:t xml:space="preserve">        n-TimingAdvanceOffset2-r18          </w:t>
      </w:r>
      <w:r w:rsidRPr="00C15BFF">
        <w:rPr>
          <w:rFonts w:ascii="Courier New" w:hAnsi="Courier New" w:cs="Courier New"/>
          <w:noProof/>
          <w:color w:val="993366"/>
          <w:sz w:val="16"/>
          <w:highlight w:val="green"/>
          <w:lang w:eastAsia="en-GB"/>
        </w:rPr>
        <w:t>ENUMERATED</w:t>
      </w:r>
      <w:r w:rsidRPr="00C15BFF">
        <w:rPr>
          <w:rFonts w:ascii="Courier New" w:hAnsi="Courier New" w:cs="Courier New"/>
          <w:noProof/>
          <w:sz w:val="16"/>
          <w:highlight w:val="green"/>
          <w:lang w:eastAsia="en-GB"/>
        </w:rPr>
        <w:t xml:space="preserve"> { n0, n25600, n39936, spare1 }                           </w:t>
      </w:r>
      <w:r w:rsidRPr="00C15BFF">
        <w:rPr>
          <w:rFonts w:ascii="Courier New" w:hAnsi="Courier New" w:cs="Courier New"/>
          <w:noProof/>
          <w:color w:val="993366"/>
          <w:sz w:val="16"/>
          <w:highlight w:val="green"/>
          <w:lang w:eastAsia="en-GB"/>
        </w:rPr>
        <w:t>OPTIONAL</w:t>
      </w:r>
      <w:r w:rsidRPr="00C15BFF">
        <w:rPr>
          <w:rFonts w:ascii="Courier New" w:hAnsi="Courier New" w:cs="Courier New"/>
          <w:noProof/>
          <w:sz w:val="16"/>
          <w:highlight w:val="green"/>
          <w:lang w:eastAsia="en-GB"/>
        </w:rPr>
        <w:t xml:space="preserve">    </w:t>
      </w:r>
      <w:r w:rsidRPr="00C15BFF">
        <w:rPr>
          <w:rFonts w:ascii="Courier New" w:hAnsi="Courier New" w:cs="Courier New"/>
          <w:noProof/>
          <w:color w:val="808080"/>
          <w:sz w:val="16"/>
          <w:highlight w:val="green"/>
          <w:lang w:eastAsia="en-GB"/>
        </w:rPr>
        <w:t>-- Need S</w:t>
      </w:r>
    </w:p>
    <w:p w14:paraId="7ADD8957" w14:textId="77777777" w:rsidR="00AC3ECE" w:rsidRPr="00AC3ECE" w:rsidRDefault="00AC3ECE" w:rsidP="00AC3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120" w:after="120"/>
        <w:rPr>
          <w:rFonts w:ascii="Courier New" w:hAnsi="Courier New" w:cs="Courier New"/>
          <w:noProof/>
          <w:color w:val="808080"/>
          <w:sz w:val="16"/>
          <w:lang w:eastAsia="en-GB"/>
        </w:rPr>
      </w:pPr>
      <w:r w:rsidRPr="00AC3ECE">
        <w:rPr>
          <w:rFonts w:ascii="Courier New" w:hAnsi="Courier New" w:cs="Courier New"/>
          <w:noProof/>
          <w:sz w:val="16"/>
          <w:lang w:eastAsia="en-GB"/>
        </w:rPr>
        <w:t xml:space="preserve">    }                                                                                                           </w:t>
      </w:r>
      <w:r w:rsidRPr="00AC3ECE">
        <w:rPr>
          <w:rFonts w:ascii="Courier New" w:hAnsi="Courier New" w:cs="Courier New"/>
          <w:noProof/>
          <w:color w:val="993366"/>
          <w:sz w:val="16"/>
          <w:lang w:eastAsia="en-GB"/>
        </w:rPr>
        <w:t>OPTIONAL</w:t>
      </w:r>
      <w:r w:rsidRPr="00AC3ECE">
        <w:rPr>
          <w:rFonts w:ascii="Courier New" w:hAnsi="Courier New" w:cs="Courier New"/>
          <w:noProof/>
          <w:sz w:val="16"/>
          <w:lang w:eastAsia="en-GB"/>
        </w:rPr>
        <w:t xml:space="preserve">,   </w:t>
      </w:r>
      <w:r w:rsidRPr="00AC3ECE">
        <w:rPr>
          <w:rFonts w:ascii="Courier New" w:hAnsi="Courier New" w:cs="Courier New"/>
          <w:noProof/>
          <w:color w:val="808080"/>
          <w:sz w:val="16"/>
          <w:lang w:eastAsia="en-GB"/>
        </w:rPr>
        <w:t>-- Need R</w:t>
      </w:r>
    </w:p>
    <w:p w14:paraId="4C28E460" w14:textId="702EE929" w:rsidR="001B2E99" w:rsidRDefault="001B2E99">
      <w:pPr>
        <w:spacing w:before="120" w:after="120"/>
        <w:rPr>
          <w:rFonts w:eastAsiaTheme="minorEastAsia"/>
          <w:sz w:val="21"/>
          <w:szCs w:val="21"/>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C3ECE" w14:paraId="45D494AA" w14:textId="77777777" w:rsidTr="00AC3ECE">
        <w:tc>
          <w:tcPr>
            <w:tcW w:w="14173" w:type="dxa"/>
            <w:tcBorders>
              <w:top w:val="single" w:sz="4" w:space="0" w:color="auto"/>
              <w:left w:val="single" w:sz="4" w:space="0" w:color="auto"/>
              <w:bottom w:val="single" w:sz="4" w:space="0" w:color="auto"/>
              <w:right w:val="single" w:sz="4" w:space="0" w:color="auto"/>
            </w:tcBorders>
            <w:hideMark/>
          </w:tcPr>
          <w:p w14:paraId="6342EF38" w14:textId="77777777" w:rsidR="00AC3ECE" w:rsidRDefault="00AC3ECE">
            <w:pPr>
              <w:pStyle w:val="TAL"/>
              <w:spacing w:before="120" w:after="120"/>
              <w:ind w:left="802" w:hanging="402"/>
              <w:rPr>
                <w:szCs w:val="22"/>
                <w:lang w:eastAsia="sv-SE"/>
              </w:rPr>
            </w:pPr>
            <w:r>
              <w:rPr>
                <w:b/>
                <w:i/>
                <w:szCs w:val="22"/>
                <w:lang w:eastAsia="sv-SE"/>
              </w:rPr>
              <w:t>tag-Id, tag2-Id</w:t>
            </w:r>
          </w:p>
          <w:p w14:paraId="19E01D66" w14:textId="77777777" w:rsidR="00AC3ECE" w:rsidRDefault="00AC3ECE">
            <w:pPr>
              <w:pStyle w:val="TAL"/>
              <w:spacing w:before="120" w:after="120"/>
              <w:ind w:left="800" w:hanging="400"/>
              <w:rPr>
                <w:szCs w:val="22"/>
                <w:lang w:eastAsia="sv-SE"/>
              </w:rPr>
            </w:pPr>
            <w:r>
              <w:rPr>
                <w:szCs w:val="22"/>
                <w:lang w:eastAsia="sv-SE"/>
              </w:rPr>
              <w:t>Timing Advance Group ID, as specified in TS 38.321 [3], which this cell or set of TCI-States of this cell are associated with</w:t>
            </w:r>
            <w:r w:rsidRPr="00AC3ECE">
              <w:rPr>
                <w:szCs w:val="22"/>
                <w:highlight w:val="yellow"/>
                <w:lang w:eastAsia="sv-SE"/>
              </w:rPr>
              <w:t>.</w:t>
            </w:r>
            <w:r w:rsidRPr="00AC3ECE">
              <w:rPr>
                <w:highlight w:val="yellow"/>
                <w:lang w:eastAsia="sv-SE"/>
              </w:rPr>
              <w:t xml:space="preserve"> The </w:t>
            </w:r>
            <w:r w:rsidRPr="00AC3ECE">
              <w:rPr>
                <w:i/>
                <w:highlight w:val="yellow"/>
                <w:lang w:eastAsia="sv-SE"/>
              </w:rPr>
              <w:t>tag2-Id</w:t>
            </w:r>
            <w:r w:rsidRPr="00AC3ECE">
              <w:rPr>
                <w:iCs/>
                <w:highlight w:val="yellow"/>
                <w:lang w:eastAsia="sv-SE"/>
              </w:rPr>
              <w:t xml:space="preserve"> is</w:t>
            </w:r>
            <w:r w:rsidRPr="00AC3ECE">
              <w:rPr>
                <w:b/>
                <w:iCs/>
                <w:highlight w:val="yellow"/>
                <w:lang w:eastAsia="sv-SE"/>
              </w:rPr>
              <w:t xml:space="preserve"> optionally </w:t>
            </w:r>
            <w:r w:rsidRPr="00AC3ECE">
              <w:rPr>
                <w:iCs/>
                <w:highlight w:val="yellow"/>
                <w:lang w:eastAsia="sv-SE"/>
              </w:rPr>
              <w:t>configured in a serving cell if and only if the serving cell is configured with more than one value for the</w:t>
            </w:r>
            <w:r w:rsidRPr="00AC3ECE">
              <w:rPr>
                <w:i/>
                <w:highlight w:val="yellow"/>
                <w:lang w:eastAsia="sv-SE"/>
              </w:rPr>
              <w:t xml:space="preserve"> coresetPoolIndex</w:t>
            </w:r>
          </w:p>
        </w:tc>
      </w:tr>
    </w:tbl>
    <w:p w14:paraId="52B3B245" w14:textId="4F498497" w:rsidR="00AC3ECE" w:rsidRPr="00AC3ECE" w:rsidRDefault="00AC3ECE">
      <w:pPr>
        <w:spacing w:before="120" w:after="120"/>
        <w:rPr>
          <w:rFonts w:eastAsiaTheme="minorEastAsia"/>
          <w:sz w:val="21"/>
          <w:szCs w:val="21"/>
          <w:lang w:val="en-US"/>
        </w:rPr>
      </w:pPr>
      <w:r>
        <w:rPr>
          <w:rFonts w:eastAsiaTheme="minorEastAsia" w:hint="eastAsia"/>
          <w:sz w:val="21"/>
          <w:szCs w:val="21"/>
        </w:rPr>
        <w:t>I</w:t>
      </w:r>
      <w:r>
        <w:rPr>
          <w:rFonts w:eastAsiaTheme="minorEastAsia"/>
          <w:sz w:val="21"/>
          <w:szCs w:val="21"/>
        </w:rPr>
        <w:t xml:space="preserve">t is descripted that the </w:t>
      </w:r>
      <w:r w:rsidRPr="00C15BFF">
        <w:rPr>
          <w:rFonts w:eastAsiaTheme="minorEastAsia"/>
          <w:sz w:val="21"/>
          <w:szCs w:val="21"/>
          <w:highlight w:val="yellow"/>
        </w:rPr>
        <w:t>tag2-Id</w:t>
      </w:r>
      <w:r>
        <w:rPr>
          <w:rFonts w:eastAsiaTheme="minorEastAsia"/>
          <w:sz w:val="21"/>
          <w:szCs w:val="21"/>
        </w:rPr>
        <w:t xml:space="preserve"> is </w:t>
      </w:r>
      <w:r w:rsidRPr="00AC3ECE">
        <w:rPr>
          <w:rFonts w:eastAsiaTheme="minorEastAsia"/>
          <w:sz w:val="21"/>
          <w:szCs w:val="21"/>
          <w:highlight w:val="yellow"/>
        </w:rPr>
        <w:t>optionally</w:t>
      </w:r>
      <w:r>
        <w:rPr>
          <w:rFonts w:eastAsiaTheme="minorEastAsia"/>
          <w:sz w:val="21"/>
          <w:szCs w:val="21"/>
        </w:rPr>
        <w:t xml:space="preserve"> configured in a serving cell, however, the tag2-Id itself is a mandatory IE, in this sense, the wording in yellow highlighted is not suitable.</w:t>
      </w:r>
      <w:r w:rsidR="00F34148">
        <w:rPr>
          <w:rFonts w:eastAsiaTheme="minorEastAsia"/>
          <w:sz w:val="21"/>
          <w:szCs w:val="21"/>
        </w:rPr>
        <w:t xml:space="preserve"> In addition, the </w:t>
      </w:r>
      <w:r w:rsidR="00F34148" w:rsidRPr="00C15BFF">
        <w:rPr>
          <w:rFonts w:eastAsiaTheme="minorEastAsia"/>
          <w:sz w:val="21"/>
          <w:szCs w:val="21"/>
          <w:highlight w:val="green"/>
        </w:rPr>
        <w:t>n-TimingAdvanceOffset2-r18</w:t>
      </w:r>
      <w:r w:rsidR="00F34148">
        <w:rPr>
          <w:rFonts w:eastAsiaTheme="minorEastAsia"/>
          <w:sz w:val="21"/>
          <w:szCs w:val="21"/>
        </w:rPr>
        <w:t xml:space="preserve"> field description is located in the ChannelAccessConfig description field table which is a wrong place. </w:t>
      </w:r>
    </w:p>
    <w:p w14:paraId="4B650624" w14:textId="77777777" w:rsidR="00AC3ECE" w:rsidRDefault="00AC3ECE">
      <w:pPr>
        <w:spacing w:before="120" w:after="120"/>
        <w:rPr>
          <w:rFonts w:eastAsiaTheme="minorEastAsia"/>
          <w:sz w:val="21"/>
          <w:szCs w:val="21"/>
        </w:rPr>
      </w:pPr>
    </w:p>
    <w:p w14:paraId="57CE22FF" w14:textId="77777777" w:rsidR="001B2E99" w:rsidRDefault="004E3129">
      <w:pPr>
        <w:pStyle w:val="1"/>
        <w:spacing w:beforeLines="30" w:before="72" w:afterLines="30" w:after="72" w:line="288" w:lineRule="auto"/>
      </w:pPr>
      <w:r>
        <w:t>Discussion</w:t>
      </w:r>
      <w:r>
        <w:rPr>
          <w:rFonts w:eastAsiaTheme="minorEastAsia"/>
        </w:rPr>
        <w:t xml:space="preserve"> </w:t>
      </w:r>
      <w:bookmarkStart w:id="1" w:name="_Toc156129771"/>
    </w:p>
    <w:p w14:paraId="5CAAAE1F" w14:textId="79AFED66" w:rsidR="001B2E99" w:rsidRDefault="00AC3ECE" w:rsidP="00AC3ECE">
      <w:pPr>
        <w:spacing w:before="120" w:after="120"/>
        <w:rPr>
          <w:rFonts w:eastAsiaTheme="minorEastAsia"/>
        </w:rPr>
      </w:pPr>
      <w:r>
        <w:rPr>
          <w:rFonts w:eastAsiaTheme="minorEastAsia" w:hint="eastAsia"/>
        </w:rPr>
        <w:t>C</w:t>
      </w:r>
      <w:r>
        <w:rPr>
          <w:rFonts w:eastAsiaTheme="minorEastAsia"/>
        </w:rPr>
        <w:t>onsidering the parent information element is tag2-r18 which is optional, it is proposed that:</w:t>
      </w:r>
    </w:p>
    <w:p w14:paraId="6D3368D9" w14:textId="1AD4B7AC" w:rsidR="00AC3ECE" w:rsidRPr="00AC3ECE" w:rsidRDefault="00AC3ECE" w:rsidP="00AC3ECE">
      <w:pPr>
        <w:pStyle w:val="ZTE-Proposal-20210505"/>
        <w:spacing w:before="72" w:after="72"/>
      </w:pPr>
      <w:bookmarkStart w:id="2" w:name="_Toc166188582"/>
      <w:r>
        <w:rPr>
          <w:i w:val="0"/>
        </w:rPr>
        <w:t>Remove the tag2-Id field description from servingCellConfig</w:t>
      </w:r>
      <w:r w:rsidR="00F34148">
        <w:rPr>
          <w:i w:val="0"/>
        </w:rPr>
        <w:t xml:space="preserve"> field description table</w:t>
      </w:r>
      <w:r>
        <w:rPr>
          <w:i w:val="0"/>
        </w:rPr>
        <w:t xml:space="preserve">, and Add the </w:t>
      </w:r>
      <w:r w:rsidRPr="00F34148">
        <w:t>tag2 field</w:t>
      </w:r>
      <w:r>
        <w:rPr>
          <w:i w:val="0"/>
        </w:rPr>
        <w:t xml:space="preserve"> description in the table instead, the description of tag2 field is like: This field to indicate the second TAG information for the serving cell, this field is optionally configured in a serving cell if and only if the serving cell is configured with more than one value for the coresetPoolIndex.</w:t>
      </w:r>
      <w:bookmarkEnd w:id="2"/>
    </w:p>
    <w:p w14:paraId="1AE6B30B" w14:textId="04F004CF" w:rsidR="001B2E99" w:rsidRDefault="001B2E99" w:rsidP="00AC3ECE">
      <w:pPr>
        <w:spacing w:before="120" w:after="120"/>
        <w:rPr>
          <w:rFonts w:eastAsiaTheme="minorEastAsia"/>
        </w:rPr>
      </w:pPr>
    </w:p>
    <w:p w14:paraId="06F52EA0" w14:textId="44783B58" w:rsidR="00AC3ECE" w:rsidRPr="00AC3ECE" w:rsidRDefault="00AC3ECE" w:rsidP="00AC3ECE">
      <w:pPr>
        <w:pStyle w:val="ZTE-Proposal-20210505"/>
        <w:spacing w:before="72" w:after="72"/>
      </w:pPr>
      <w:bookmarkStart w:id="3" w:name="_Toc166188583"/>
      <w:r>
        <w:rPr>
          <w:i w:val="0"/>
        </w:rPr>
        <w:t>Establish a new</w:t>
      </w:r>
      <w:r w:rsidR="00F34148">
        <w:rPr>
          <w:i w:val="0"/>
        </w:rPr>
        <w:t xml:space="preserve"> field description</w:t>
      </w:r>
      <w:r>
        <w:rPr>
          <w:i w:val="0"/>
        </w:rPr>
        <w:t xml:space="preserve"> table for tag2 field</w:t>
      </w:r>
      <w:r w:rsidR="00F34148">
        <w:rPr>
          <w:i w:val="0"/>
        </w:rPr>
        <w:t xml:space="preserve"> to the servingCellConfig, move the field description of tag2-flag from servingCellConfig field description table to the tag2 field description table, and move the field description of </w:t>
      </w:r>
      <w:r w:rsidR="00F34148" w:rsidRPr="00F34148">
        <w:rPr>
          <w:i w:val="0"/>
        </w:rPr>
        <w:t>n-TimingAdvanceOffset2</w:t>
      </w:r>
      <w:r w:rsidR="00F34148">
        <w:rPr>
          <w:i w:val="0"/>
        </w:rPr>
        <w:t xml:space="preserve"> from ChannelAccessConfig field description table to the tag2 field description table</w:t>
      </w:r>
      <w:bookmarkEnd w:id="3"/>
      <w:r>
        <w:rPr>
          <w:i w:val="0"/>
        </w:rPr>
        <w:t xml:space="preserve"> </w:t>
      </w:r>
    </w:p>
    <w:p w14:paraId="1F6F6BA3" w14:textId="78A223D3" w:rsidR="001B2E99" w:rsidRDefault="001B2E99" w:rsidP="00AC3ECE">
      <w:pPr>
        <w:spacing w:before="120" w:after="120"/>
        <w:rPr>
          <w:rFonts w:eastAsiaTheme="minorEastAsia"/>
        </w:rPr>
      </w:pPr>
    </w:p>
    <w:p w14:paraId="7F455CF8" w14:textId="19AB5B38" w:rsidR="00F34148" w:rsidRDefault="00F34148" w:rsidP="00F34148">
      <w:pPr>
        <w:pStyle w:val="ZTE-Proposal-20210505"/>
        <w:spacing w:before="72" w:after="72"/>
      </w:pPr>
      <w:bookmarkStart w:id="4" w:name="_Toc166188584"/>
      <w:r>
        <w:rPr>
          <w:rFonts w:hint="eastAsia"/>
          <w:i w:val="0"/>
        </w:rPr>
        <w:t>A</w:t>
      </w:r>
      <w:r>
        <w:rPr>
          <w:i w:val="0"/>
        </w:rPr>
        <w:t>dopt the TP in Annex aspect for proposal 1 and proposal 2.</w:t>
      </w:r>
      <w:bookmarkEnd w:id="4"/>
    </w:p>
    <w:p w14:paraId="5D901BFD" w14:textId="04883692" w:rsidR="00F34148" w:rsidRPr="00F34148" w:rsidRDefault="00F34148" w:rsidP="00AC3ECE">
      <w:pPr>
        <w:spacing w:before="120" w:after="120"/>
        <w:rPr>
          <w:rFonts w:eastAsiaTheme="minorEastAsia"/>
        </w:rPr>
      </w:pPr>
    </w:p>
    <w:bookmarkEnd w:id="1"/>
    <w:p w14:paraId="1081205D" w14:textId="77777777" w:rsidR="001B2E99" w:rsidRDefault="004E3129">
      <w:pPr>
        <w:pStyle w:val="1"/>
        <w:spacing w:beforeLines="30" w:before="72" w:afterLines="30" w:after="72" w:line="288" w:lineRule="auto"/>
        <w:rPr>
          <w:rFonts w:eastAsia="宋体"/>
        </w:rPr>
      </w:pPr>
      <w:r>
        <w:rPr>
          <w:rFonts w:eastAsia="宋体" w:hint="eastAsia"/>
        </w:rPr>
        <w:t>Conclusion</w:t>
      </w:r>
    </w:p>
    <w:p w14:paraId="44C34296" w14:textId="5E80ED21" w:rsidR="001B2E99" w:rsidRDefault="004E3129">
      <w:pPr>
        <w:snapToGrid w:val="0"/>
        <w:spacing w:beforeLines="30" w:before="72" w:afterLines="30" w:after="72" w:line="288" w:lineRule="auto"/>
        <w:rPr>
          <w:rFonts w:eastAsia="微软雅黑"/>
          <w:sz w:val="21"/>
          <w:szCs w:val="21"/>
        </w:rPr>
      </w:pPr>
      <w:r>
        <w:rPr>
          <w:rFonts w:eastAsia="微软雅黑"/>
          <w:sz w:val="21"/>
          <w:szCs w:val="21"/>
        </w:rPr>
        <w:t>In this contribution, we provide our views on</w:t>
      </w:r>
      <w:r w:rsidR="00F34148">
        <w:rPr>
          <w:rFonts w:eastAsia="微软雅黑"/>
          <w:sz w:val="21"/>
          <w:szCs w:val="21"/>
        </w:rPr>
        <w:t xml:space="preserve"> RRC aspect for MIMO evo</w:t>
      </w:r>
      <w:r>
        <w:rPr>
          <w:rFonts w:eastAsia="微软雅黑"/>
          <w:sz w:val="21"/>
          <w:szCs w:val="21"/>
        </w:rPr>
        <w:t>. We have the following observations and proposals:</w:t>
      </w:r>
    </w:p>
    <w:p w14:paraId="31141216" w14:textId="1C2880B0" w:rsidR="001B2E99" w:rsidRDefault="004E3129">
      <w:pPr>
        <w:snapToGrid w:val="0"/>
        <w:spacing w:beforeLines="30" w:before="72" w:afterLines="30" w:after="72" w:line="288" w:lineRule="auto"/>
        <w:rPr>
          <w:rFonts w:eastAsia="微软雅黑"/>
          <w:sz w:val="21"/>
          <w:szCs w:val="21"/>
          <w:highlight w:val="yellow"/>
        </w:rPr>
      </w:pPr>
      <w:r>
        <w:rPr>
          <w:b/>
          <w:i/>
          <w:sz w:val="21"/>
          <w:szCs w:val="21"/>
          <w:highlight w:val="yellow"/>
        </w:rPr>
        <w:fldChar w:fldCharType="begin"/>
      </w:r>
      <w:r>
        <w:rPr>
          <w:sz w:val="21"/>
          <w:szCs w:val="21"/>
          <w:highlight w:val="yellow"/>
        </w:rPr>
        <w:instrText>TOC \n  \t "!ZTE-Observation-2021,1,sub-observation,2,3rd level observation,3" \h</w:instrText>
      </w:r>
      <w:r>
        <w:rPr>
          <w:b/>
          <w:i/>
          <w:sz w:val="21"/>
          <w:szCs w:val="21"/>
          <w:highlight w:val="yellow"/>
        </w:rPr>
        <w:fldChar w:fldCharType="separate"/>
      </w:r>
      <w:r w:rsidR="00F34148">
        <w:rPr>
          <w:rFonts w:eastAsia="宋体" w:hint="eastAsia"/>
          <w:bCs/>
          <w:i/>
          <w:noProof/>
          <w:sz w:val="21"/>
          <w:szCs w:val="21"/>
          <w:highlight w:val="yellow"/>
        </w:rPr>
        <w:t>未找到目录项。</w:t>
      </w:r>
      <w:r>
        <w:rPr>
          <w:szCs w:val="21"/>
          <w:highlight w:val="yellow"/>
        </w:rPr>
        <w:fldChar w:fldCharType="end"/>
      </w:r>
    </w:p>
    <w:p w14:paraId="7708849A" w14:textId="664DF9A1" w:rsidR="00F34148" w:rsidRDefault="004E3129">
      <w:pPr>
        <w:pStyle w:val="TOC1"/>
        <w:tabs>
          <w:tab w:val="left" w:pos="1260"/>
          <w:tab w:val="right" w:leader="dot" w:pos="12950"/>
        </w:tabs>
        <w:spacing w:before="120" w:after="120"/>
        <w:rPr>
          <w:rFonts w:asciiTheme="minorHAnsi" w:eastAsiaTheme="minorEastAsia" w:hAnsiTheme="minorHAnsi" w:cstheme="minorBidi"/>
          <w:b w:val="0"/>
          <w:i w:val="0"/>
          <w:noProof/>
          <w:sz w:val="21"/>
          <w:szCs w:val="22"/>
        </w:rPr>
      </w:pPr>
      <w:r>
        <w:rPr>
          <w:sz w:val="21"/>
          <w:szCs w:val="21"/>
          <w:highlight w:val="yellow"/>
        </w:rPr>
        <w:fldChar w:fldCharType="begin"/>
      </w:r>
      <w:r>
        <w:rPr>
          <w:sz w:val="21"/>
          <w:szCs w:val="21"/>
          <w:highlight w:val="yellow"/>
        </w:rPr>
        <w:instrText>TOC \n  \t "!ZTE-Proposal-2021 + 段前: 0.5 行 段后: 0.5 行,1,sub-proposal,2,3rd level proposal,3" \h</w:instrText>
      </w:r>
      <w:r>
        <w:rPr>
          <w:sz w:val="21"/>
          <w:szCs w:val="21"/>
          <w:highlight w:val="yellow"/>
        </w:rPr>
        <w:fldChar w:fldCharType="separate"/>
      </w:r>
      <w:hyperlink w:anchor="_Toc166188582" w:history="1">
        <w:r w:rsidR="00F34148" w:rsidRPr="00591D65">
          <w:rPr>
            <w:rStyle w:val="af2"/>
            <w:noProof/>
            <w:lang w:val="en-US"/>
          </w:rPr>
          <w:t>Proposal 1:</w:t>
        </w:r>
        <w:r w:rsidR="00F34148">
          <w:rPr>
            <w:rFonts w:asciiTheme="minorHAnsi" w:eastAsiaTheme="minorEastAsia" w:hAnsiTheme="minorHAnsi" w:cstheme="minorBidi"/>
            <w:b w:val="0"/>
            <w:i w:val="0"/>
            <w:noProof/>
            <w:sz w:val="21"/>
            <w:szCs w:val="22"/>
          </w:rPr>
          <w:tab/>
        </w:r>
        <w:r w:rsidR="00F34148" w:rsidRPr="00591D65">
          <w:rPr>
            <w:rStyle w:val="af2"/>
            <w:noProof/>
          </w:rPr>
          <w:t>Remove the tag2-Id field description from servingCellConfig field description table, and Add the tag2 field description in the table instead, the description of tag2 field is like: This field to indicate the second TAG information for the serving cell, this field is optionally configured in a serving cell if and only if the serving cell is configured with more than one value for the coresetPoolIndex.</w:t>
        </w:r>
      </w:hyperlink>
    </w:p>
    <w:p w14:paraId="1CD41004" w14:textId="2568D95D" w:rsidR="00F34148" w:rsidRDefault="00374005">
      <w:pPr>
        <w:pStyle w:val="TOC1"/>
        <w:tabs>
          <w:tab w:val="left" w:pos="1260"/>
          <w:tab w:val="right" w:leader="dot" w:pos="12950"/>
        </w:tabs>
        <w:spacing w:before="120" w:after="120"/>
        <w:rPr>
          <w:rFonts w:asciiTheme="minorHAnsi" w:eastAsiaTheme="minorEastAsia" w:hAnsiTheme="minorHAnsi" w:cstheme="minorBidi"/>
          <w:b w:val="0"/>
          <w:i w:val="0"/>
          <w:noProof/>
          <w:sz w:val="21"/>
          <w:szCs w:val="22"/>
        </w:rPr>
      </w:pPr>
      <w:hyperlink w:anchor="_Toc166188583" w:history="1">
        <w:r w:rsidR="00F34148" w:rsidRPr="00591D65">
          <w:rPr>
            <w:rStyle w:val="af2"/>
            <w:noProof/>
            <w:lang w:val="en-US"/>
          </w:rPr>
          <w:t>Proposal 2:</w:t>
        </w:r>
        <w:r w:rsidR="00F34148">
          <w:rPr>
            <w:rFonts w:asciiTheme="minorHAnsi" w:eastAsiaTheme="minorEastAsia" w:hAnsiTheme="minorHAnsi" w:cstheme="minorBidi"/>
            <w:b w:val="0"/>
            <w:i w:val="0"/>
            <w:noProof/>
            <w:sz w:val="21"/>
            <w:szCs w:val="22"/>
          </w:rPr>
          <w:tab/>
        </w:r>
        <w:r w:rsidR="00F34148" w:rsidRPr="00591D65">
          <w:rPr>
            <w:rStyle w:val="af2"/>
            <w:noProof/>
          </w:rPr>
          <w:t>Establish a new field description table for tag2 field to the servingCellConfig, move the field description of tag2-flag from servingCellConfig field description table to the tag2 field description table, and move the field description of n-TimingAdvanceOffset2 from ChannelAccessConfig field description table to the tag2 field description table</w:t>
        </w:r>
      </w:hyperlink>
    </w:p>
    <w:p w14:paraId="0E773DE7" w14:textId="18467F74" w:rsidR="00F34148" w:rsidRDefault="00374005">
      <w:pPr>
        <w:pStyle w:val="TOC1"/>
        <w:tabs>
          <w:tab w:val="left" w:pos="1260"/>
          <w:tab w:val="right" w:leader="dot" w:pos="12950"/>
        </w:tabs>
        <w:spacing w:before="120" w:after="120"/>
        <w:rPr>
          <w:rFonts w:asciiTheme="minorHAnsi" w:eastAsiaTheme="minorEastAsia" w:hAnsiTheme="minorHAnsi" w:cstheme="minorBidi"/>
          <w:b w:val="0"/>
          <w:i w:val="0"/>
          <w:noProof/>
          <w:sz w:val="21"/>
          <w:szCs w:val="22"/>
        </w:rPr>
      </w:pPr>
      <w:hyperlink w:anchor="_Toc166188584" w:history="1">
        <w:r w:rsidR="00F34148" w:rsidRPr="00591D65">
          <w:rPr>
            <w:rStyle w:val="af2"/>
            <w:noProof/>
            <w:lang w:val="en-US"/>
          </w:rPr>
          <w:t>Proposal 3:</w:t>
        </w:r>
        <w:r w:rsidR="00F34148">
          <w:rPr>
            <w:rFonts w:asciiTheme="minorHAnsi" w:eastAsiaTheme="minorEastAsia" w:hAnsiTheme="minorHAnsi" w:cstheme="minorBidi"/>
            <w:b w:val="0"/>
            <w:i w:val="0"/>
            <w:noProof/>
            <w:sz w:val="21"/>
            <w:szCs w:val="22"/>
          </w:rPr>
          <w:tab/>
        </w:r>
        <w:r w:rsidR="00F34148" w:rsidRPr="00591D65">
          <w:rPr>
            <w:rStyle w:val="af2"/>
            <w:noProof/>
          </w:rPr>
          <w:t>Adopt the TP in Annex aspect for proposal 1 and proposal 2.</w:t>
        </w:r>
      </w:hyperlink>
    </w:p>
    <w:p w14:paraId="119F8562" w14:textId="51990959" w:rsidR="001B2E99" w:rsidRDefault="004E3129">
      <w:pPr>
        <w:spacing w:beforeLines="30" w:before="72" w:afterLines="30" w:after="72" w:line="288" w:lineRule="auto"/>
        <w:rPr>
          <w:rFonts w:eastAsiaTheme="minorEastAsia"/>
        </w:rPr>
      </w:pPr>
      <w:r>
        <w:rPr>
          <w:szCs w:val="21"/>
          <w:highlight w:val="yellow"/>
        </w:rPr>
        <w:fldChar w:fldCharType="end"/>
      </w:r>
    </w:p>
    <w:p w14:paraId="2FCCC443" w14:textId="77777777" w:rsidR="001B2E99" w:rsidRDefault="004E3129">
      <w:pPr>
        <w:pStyle w:val="1"/>
        <w:spacing w:beforeLines="30" w:before="72" w:afterLines="30" w:after="72" w:line="288" w:lineRule="auto"/>
        <w:rPr>
          <w:rFonts w:eastAsia="宋体"/>
        </w:rPr>
      </w:pPr>
      <w:r>
        <w:rPr>
          <w:rFonts w:eastAsia="宋体" w:hint="eastAsia"/>
        </w:rPr>
        <w:t>Reference</w:t>
      </w:r>
      <w:r>
        <w:rPr>
          <w:rFonts w:eastAsia="宋体"/>
        </w:rPr>
        <w:t>s</w:t>
      </w:r>
    </w:p>
    <w:p w14:paraId="5D921900" w14:textId="0259A4DA" w:rsidR="001B2E99" w:rsidRDefault="004E3129">
      <w:pPr>
        <w:numPr>
          <w:ilvl w:val="0"/>
          <w:numId w:val="14"/>
        </w:numPr>
        <w:spacing w:before="120" w:after="120"/>
        <w:rPr>
          <w:rFonts w:eastAsiaTheme="minorEastAsia"/>
        </w:rPr>
      </w:pPr>
      <w:r>
        <w:rPr>
          <w:rFonts w:eastAsiaTheme="minorEastAsia" w:hint="eastAsia"/>
        </w:rPr>
        <w:t>TS 38.</w:t>
      </w:r>
      <w:r w:rsidR="00F34148">
        <w:rPr>
          <w:rFonts w:eastAsiaTheme="minorEastAsia"/>
        </w:rPr>
        <w:t>331 i10</w:t>
      </w:r>
    </w:p>
    <w:p w14:paraId="56BC0BCA" w14:textId="4415EF60" w:rsidR="001B2E99" w:rsidRDefault="001B2E99">
      <w:pPr>
        <w:spacing w:before="120" w:after="120"/>
        <w:rPr>
          <w:rFonts w:eastAsiaTheme="minorEastAsia"/>
        </w:rPr>
      </w:pPr>
    </w:p>
    <w:p w14:paraId="712E9964" w14:textId="427458F0" w:rsidR="00F34148" w:rsidRDefault="00F34148" w:rsidP="00F34148">
      <w:pPr>
        <w:pStyle w:val="1"/>
        <w:spacing w:beforeLines="30" w:before="72" w:afterLines="30" w:after="72" w:line="288" w:lineRule="auto"/>
        <w:rPr>
          <w:rFonts w:eastAsia="宋体"/>
        </w:rPr>
      </w:pPr>
      <w:r>
        <w:rPr>
          <w:rFonts w:eastAsia="宋体"/>
        </w:rPr>
        <w:t>Annex</w:t>
      </w:r>
    </w:p>
    <w:p w14:paraId="6C5CF7A4" w14:textId="77777777" w:rsidR="00F34148" w:rsidRDefault="00F34148" w:rsidP="00F34148">
      <w:pPr>
        <w:pStyle w:val="40"/>
        <w:spacing w:before="120" w:after="120"/>
      </w:pPr>
      <w:bookmarkStart w:id="5" w:name="_Toc162894988"/>
      <w:bookmarkStart w:id="6" w:name="_Toc60777379"/>
      <w:r>
        <w:t>–</w:t>
      </w:r>
      <w:r>
        <w:tab/>
      </w:r>
      <w:r>
        <w:rPr>
          <w:i/>
        </w:rPr>
        <w:t>ServingCellConfig</w:t>
      </w:r>
      <w:bookmarkEnd w:id="5"/>
      <w:bookmarkEnd w:id="6"/>
    </w:p>
    <w:p w14:paraId="45953FF2" w14:textId="77777777" w:rsidR="00F34148" w:rsidRDefault="00F34148" w:rsidP="00F34148">
      <w:pPr>
        <w:spacing w:before="120" w:after="120"/>
      </w:pPr>
      <w:r>
        <w:t xml:space="preserve">The IE </w:t>
      </w:r>
      <w:r>
        <w:rPr>
          <w:i/>
        </w:rPr>
        <w:t xml:space="preserve">ServingCellConfig </w:t>
      </w:r>
      <w:r>
        <w:t>is used to configure (add or modify) the UE with a serving cell, which may be the SpCell or an SCell of an MCG or SCG. The parameters herein are mostly UE specific but partly also cell specific (e.g. in additionally configured bandwidth parts). Reconfiguration between a PUCCH and PUCCHless SCell is only supported using an SCell release and add.</w:t>
      </w:r>
    </w:p>
    <w:p w14:paraId="09C2FA03" w14:textId="77777777" w:rsidR="00F34148" w:rsidRDefault="00F34148" w:rsidP="00F34148">
      <w:pPr>
        <w:pStyle w:val="TH"/>
        <w:spacing w:before="120" w:after="120"/>
      </w:pPr>
      <w:r>
        <w:rPr>
          <w:bCs/>
          <w:i/>
          <w:iCs/>
        </w:rPr>
        <w:lastRenderedPageBreak/>
        <w:t xml:space="preserve">ServingCellConfig </w:t>
      </w:r>
      <w:r>
        <w:t>information element</w:t>
      </w:r>
    </w:p>
    <w:p w14:paraId="17FE096D" w14:textId="77777777" w:rsidR="00F34148" w:rsidRDefault="00F34148" w:rsidP="00F34148">
      <w:pPr>
        <w:pStyle w:val="PL"/>
        <w:spacing w:before="120" w:after="120"/>
        <w:rPr>
          <w:color w:val="808080"/>
        </w:rPr>
      </w:pPr>
      <w:r>
        <w:rPr>
          <w:color w:val="808080"/>
        </w:rPr>
        <w:t>-- ASN1START</w:t>
      </w:r>
    </w:p>
    <w:p w14:paraId="07BC6741" w14:textId="77777777" w:rsidR="00F34148" w:rsidRDefault="00F34148" w:rsidP="00F34148">
      <w:pPr>
        <w:pStyle w:val="PL"/>
        <w:spacing w:before="120" w:after="120"/>
        <w:rPr>
          <w:color w:val="808080"/>
        </w:rPr>
      </w:pPr>
      <w:r>
        <w:rPr>
          <w:color w:val="808080"/>
        </w:rPr>
        <w:t>-- TAG-SERVINGCELLCONFIG-START</w:t>
      </w:r>
    </w:p>
    <w:p w14:paraId="61D1D51E" w14:textId="77777777" w:rsidR="00F34148" w:rsidRDefault="00F34148" w:rsidP="00F34148">
      <w:pPr>
        <w:pStyle w:val="PL"/>
        <w:spacing w:before="120" w:after="120"/>
      </w:pPr>
    </w:p>
    <w:p w14:paraId="49E9DC0E" w14:textId="77777777" w:rsidR="00F34148" w:rsidRDefault="00F34148" w:rsidP="00F34148">
      <w:pPr>
        <w:pStyle w:val="PL"/>
        <w:spacing w:before="120" w:after="120"/>
      </w:pPr>
      <w:r>
        <w:t xml:space="preserve">ServingCellConfig ::=               </w:t>
      </w:r>
      <w:r>
        <w:rPr>
          <w:color w:val="993366"/>
        </w:rPr>
        <w:t>SEQUENCE</w:t>
      </w:r>
      <w:r>
        <w:t xml:space="preserve"> {</w:t>
      </w:r>
    </w:p>
    <w:p w14:paraId="2BABDE1A" w14:textId="77777777" w:rsidR="00F34148" w:rsidRDefault="00F34148" w:rsidP="00F34148">
      <w:pPr>
        <w:pStyle w:val="PL"/>
        <w:spacing w:before="120" w:after="120"/>
        <w:rPr>
          <w:color w:val="808080"/>
        </w:rPr>
      </w:pPr>
      <w:r>
        <w:t xml:space="preserve">    tdd-UL-DL-ConfigurationDedicated    TDD-UL-DL-ConfigDedicated                                                </w:t>
      </w:r>
      <w:r>
        <w:rPr>
          <w:color w:val="993366"/>
        </w:rPr>
        <w:t>OPTIONAL</w:t>
      </w:r>
      <w:r>
        <w:t xml:space="preserve">,   </w:t>
      </w:r>
      <w:r>
        <w:rPr>
          <w:color w:val="808080"/>
        </w:rPr>
        <w:t>-- Cond TDD</w:t>
      </w:r>
    </w:p>
    <w:p w14:paraId="7B745D30" w14:textId="77777777" w:rsidR="00F34148" w:rsidRDefault="00F34148" w:rsidP="00F34148">
      <w:pPr>
        <w:pStyle w:val="PL"/>
        <w:spacing w:before="120" w:after="120"/>
        <w:rPr>
          <w:color w:val="808080"/>
        </w:rPr>
      </w:pPr>
      <w:r>
        <w:t xml:space="preserve">    initialDownlinkBWP                  BWP-DownlinkDedicated                                                    </w:t>
      </w:r>
      <w:r>
        <w:rPr>
          <w:color w:val="993366"/>
        </w:rPr>
        <w:t>OPTIONAL</w:t>
      </w:r>
      <w:r>
        <w:t xml:space="preserve">,   </w:t>
      </w:r>
      <w:r>
        <w:rPr>
          <w:color w:val="808080"/>
        </w:rPr>
        <w:t>-- Need M</w:t>
      </w:r>
    </w:p>
    <w:p w14:paraId="3A280129" w14:textId="77777777" w:rsidR="00F34148" w:rsidRDefault="00F34148" w:rsidP="00F34148">
      <w:pPr>
        <w:pStyle w:val="PL"/>
        <w:spacing w:before="120" w:after="120"/>
        <w:rPr>
          <w:color w:val="808080"/>
        </w:rPr>
      </w:pPr>
      <w:r>
        <w:t xml:space="preserve">    downlinkBWP-ToReleaseList           </w:t>
      </w:r>
      <w:r>
        <w:rPr>
          <w:color w:val="993366"/>
        </w:rPr>
        <w:t>SEQUENCE</w:t>
      </w:r>
      <w:r>
        <w:t xml:space="preserve"> (</w:t>
      </w:r>
      <w:r>
        <w:rPr>
          <w:color w:val="993366"/>
        </w:rPr>
        <w:t>SIZE</w:t>
      </w:r>
      <w:r>
        <w:t xml:space="preserve"> (1..maxNrofBWPs))</w:t>
      </w:r>
      <w:r>
        <w:rPr>
          <w:color w:val="993366"/>
        </w:rPr>
        <w:t xml:space="preserve"> OF</w:t>
      </w:r>
      <w:r>
        <w:t xml:space="preserve"> BWP-Id                               </w:t>
      </w:r>
      <w:r>
        <w:rPr>
          <w:color w:val="993366"/>
        </w:rPr>
        <w:t>OPTIONAL</w:t>
      </w:r>
      <w:r>
        <w:t xml:space="preserve">,   </w:t>
      </w:r>
      <w:r>
        <w:rPr>
          <w:color w:val="808080"/>
        </w:rPr>
        <w:t>-- Need N</w:t>
      </w:r>
    </w:p>
    <w:p w14:paraId="2BC14C26" w14:textId="77777777" w:rsidR="00F34148" w:rsidRDefault="00F34148" w:rsidP="00F34148">
      <w:pPr>
        <w:pStyle w:val="PL"/>
        <w:spacing w:before="120" w:after="120"/>
        <w:rPr>
          <w:color w:val="808080"/>
        </w:rPr>
      </w:pPr>
      <w:r>
        <w:t xml:space="preserve">    downlinkBWP-ToAddModList            </w:t>
      </w:r>
      <w:r>
        <w:rPr>
          <w:color w:val="993366"/>
        </w:rPr>
        <w:t>SEQUENCE</w:t>
      </w:r>
      <w:r>
        <w:t xml:space="preserve"> (</w:t>
      </w:r>
      <w:r>
        <w:rPr>
          <w:color w:val="993366"/>
        </w:rPr>
        <w:t>SIZE</w:t>
      </w:r>
      <w:r>
        <w:t xml:space="preserve"> (1..maxNrofBWPs))</w:t>
      </w:r>
      <w:r>
        <w:rPr>
          <w:color w:val="993366"/>
        </w:rPr>
        <w:t xml:space="preserve"> OF</w:t>
      </w:r>
      <w:r>
        <w:t xml:space="preserve"> BWP-Downlink                         </w:t>
      </w:r>
      <w:r>
        <w:rPr>
          <w:color w:val="993366"/>
        </w:rPr>
        <w:t>OPTIONAL</w:t>
      </w:r>
      <w:r>
        <w:t xml:space="preserve">,   </w:t>
      </w:r>
      <w:r>
        <w:rPr>
          <w:color w:val="808080"/>
        </w:rPr>
        <w:t>-- Need N</w:t>
      </w:r>
    </w:p>
    <w:p w14:paraId="319327DF" w14:textId="77777777" w:rsidR="00F34148" w:rsidRDefault="00F34148" w:rsidP="00F34148">
      <w:pPr>
        <w:pStyle w:val="PL"/>
        <w:spacing w:before="120" w:after="120"/>
        <w:rPr>
          <w:color w:val="808080"/>
        </w:rPr>
      </w:pPr>
      <w:r>
        <w:t xml:space="preserve">    firstActiveDownlinkBWP-Id           BWP-Id                                                                   </w:t>
      </w:r>
      <w:r>
        <w:rPr>
          <w:color w:val="993366"/>
        </w:rPr>
        <w:t>OPTIONAL</w:t>
      </w:r>
      <w:r>
        <w:t xml:space="preserve">,   </w:t>
      </w:r>
      <w:r>
        <w:rPr>
          <w:color w:val="808080"/>
        </w:rPr>
        <w:t>-- Cond SyncAndCellAdd</w:t>
      </w:r>
    </w:p>
    <w:p w14:paraId="756D5639" w14:textId="77777777" w:rsidR="00F34148" w:rsidRDefault="00F34148" w:rsidP="00F34148">
      <w:pPr>
        <w:pStyle w:val="PL"/>
        <w:spacing w:before="120" w:after="120"/>
      </w:pPr>
      <w:r>
        <w:t xml:space="preserve">    bwp-InactivityTimer                 </w:t>
      </w:r>
      <w:r>
        <w:rPr>
          <w:color w:val="993366"/>
        </w:rPr>
        <w:t>ENUMERATED</w:t>
      </w:r>
      <w:r>
        <w:t xml:space="preserve"> {ms2, ms3, ms4, ms5, ms6, ms8, ms10, ms20, ms30,</w:t>
      </w:r>
    </w:p>
    <w:p w14:paraId="7E91BC18" w14:textId="77777777" w:rsidR="00F34148" w:rsidRDefault="00F34148" w:rsidP="00F34148">
      <w:pPr>
        <w:pStyle w:val="PL"/>
        <w:spacing w:before="120" w:after="120"/>
      </w:pPr>
      <w:r>
        <w:t xml:space="preserve">                                                    ms40,ms50, ms60, ms80,ms100, ms200,ms300, ms500,</w:t>
      </w:r>
    </w:p>
    <w:p w14:paraId="37E9DA6F" w14:textId="77777777" w:rsidR="00F34148" w:rsidRDefault="00F34148" w:rsidP="00F34148">
      <w:pPr>
        <w:pStyle w:val="PL"/>
        <w:spacing w:before="120" w:after="120"/>
      </w:pPr>
      <w:r>
        <w:t xml:space="preserve">                                                    ms750, ms1280, ms1920, ms2560, spare10, spare9, spare8,</w:t>
      </w:r>
    </w:p>
    <w:p w14:paraId="216D9597" w14:textId="77777777" w:rsidR="00F34148" w:rsidRDefault="00F34148" w:rsidP="00F34148">
      <w:pPr>
        <w:pStyle w:val="PL"/>
        <w:spacing w:before="120" w:after="120"/>
        <w:rPr>
          <w:color w:val="808080"/>
        </w:rPr>
      </w:pPr>
      <w:r>
        <w:t xml:space="preserve">                                                    spare7, spare6, spare5, spare4, spare3, spare2, spare1 }    </w:t>
      </w:r>
      <w:r>
        <w:rPr>
          <w:color w:val="993366"/>
        </w:rPr>
        <w:t>OPTIONAL</w:t>
      </w:r>
      <w:r>
        <w:t xml:space="preserve">,   </w:t>
      </w:r>
      <w:r>
        <w:rPr>
          <w:color w:val="808080"/>
        </w:rPr>
        <w:t>--Need R</w:t>
      </w:r>
    </w:p>
    <w:p w14:paraId="04107D5A" w14:textId="77777777" w:rsidR="00F34148" w:rsidRDefault="00F34148" w:rsidP="00F34148">
      <w:pPr>
        <w:pStyle w:val="PL"/>
        <w:spacing w:before="120" w:after="120"/>
        <w:rPr>
          <w:color w:val="808080"/>
        </w:rPr>
      </w:pPr>
      <w:r>
        <w:t xml:space="preserve">    defaultDownlinkBWP-Id               BWP-Id                                                                  </w:t>
      </w:r>
      <w:r>
        <w:rPr>
          <w:color w:val="993366"/>
        </w:rPr>
        <w:t>OPTIONAL</w:t>
      </w:r>
      <w:r>
        <w:t xml:space="preserve">,   </w:t>
      </w:r>
      <w:r>
        <w:rPr>
          <w:color w:val="808080"/>
        </w:rPr>
        <w:t>-- Need S</w:t>
      </w:r>
    </w:p>
    <w:p w14:paraId="07A5A1B7" w14:textId="77777777" w:rsidR="00F34148" w:rsidRDefault="00F34148" w:rsidP="00F34148">
      <w:pPr>
        <w:pStyle w:val="PL"/>
        <w:spacing w:before="120" w:after="120"/>
        <w:rPr>
          <w:color w:val="808080"/>
        </w:rPr>
      </w:pPr>
      <w:r>
        <w:t xml:space="preserve">    uplinkConfig                        UplinkConfig                                                            </w:t>
      </w:r>
      <w:r>
        <w:rPr>
          <w:color w:val="993366"/>
        </w:rPr>
        <w:t>OPTIONAL</w:t>
      </w:r>
      <w:r>
        <w:t xml:space="preserve">,   </w:t>
      </w:r>
      <w:r>
        <w:rPr>
          <w:color w:val="808080"/>
        </w:rPr>
        <w:t>-- Need M</w:t>
      </w:r>
    </w:p>
    <w:p w14:paraId="7839AFE9" w14:textId="77777777" w:rsidR="00F34148" w:rsidRDefault="00F34148" w:rsidP="00F34148">
      <w:pPr>
        <w:pStyle w:val="PL"/>
        <w:spacing w:before="120" w:after="120"/>
        <w:rPr>
          <w:color w:val="808080"/>
        </w:rPr>
      </w:pPr>
      <w:r>
        <w:t xml:space="preserve">    supplementaryUplink                 UplinkConfig                                                            </w:t>
      </w:r>
      <w:r>
        <w:rPr>
          <w:color w:val="993366"/>
        </w:rPr>
        <w:t>OPTIONAL</w:t>
      </w:r>
      <w:r>
        <w:t xml:space="preserve">,   </w:t>
      </w:r>
      <w:r>
        <w:rPr>
          <w:color w:val="808080"/>
        </w:rPr>
        <w:t>-- Need M</w:t>
      </w:r>
    </w:p>
    <w:p w14:paraId="581E73F5" w14:textId="77777777" w:rsidR="00F34148" w:rsidRDefault="00F34148" w:rsidP="00F34148">
      <w:pPr>
        <w:pStyle w:val="PL"/>
        <w:spacing w:before="120" w:after="120"/>
        <w:rPr>
          <w:color w:val="808080"/>
        </w:rPr>
      </w:pPr>
      <w:r>
        <w:t xml:space="preserve">    pdcch-ServingCellConfig             SetupRelease { PDCCH-ServingCellConfig }                                </w:t>
      </w:r>
      <w:r>
        <w:rPr>
          <w:color w:val="993366"/>
        </w:rPr>
        <w:t>OPTIONAL</w:t>
      </w:r>
      <w:r>
        <w:t xml:space="preserve">,   </w:t>
      </w:r>
      <w:r>
        <w:rPr>
          <w:color w:val="808080"/>
        </w:rPr>
        <w:t>-- Need M</w:t>
      </w:r>
    </w:p>
    <w:p w14:paraId="235350A7" w14:textId="77777777" w:rsidR="00F34148" w:rsidRDefault="00F34148" w:rsidP="00F34148">
      <w:pPr>
        <w:pStyle w:val="PL"/>
        <w:spacing w:before="120" w:after="120"/>
        <w:rPr>
          <w:color w:val="808080"/>
        </w:rPr>
      </w:pPr>
      <w:r>
        <w:t xml:space="preserve">    pdsch-ServingCellConfig             SetupRelease { PDSCH-ServingCellConfig }                                </w:t>
      </w:r>
      <w:r>
        <w:rPr>
          <w:color w:val="993366"/>
        </w:rPr>
        <w:t>OPTIONAL</w:t>
      </w:r>
      <w:r>
        <w:t xml:space="preserve">,   </w:t>
      </w:r>
      <w:r>
        <w:rPr>
          <w:color w:val="808080"/>
        </w:rPr>
        <w:t>-- Need M</w:t>
      </w:r>
    </w:p>
    <w:p w14:paraId="4E49D78E" w14:textId="77777777" w:rsidR="00F34148" w:rsidRDefault="00F34148" w:rsidP="00F34148">
      <w:pPr>
        <w:pStyle w:val="PL"/>
        <w:spacing w:before="120" w:after="120"/>
        <w:rPr>
          <w:color w:val="808080"/>
        </w:rPr>
      </w:pPr>
      <w:r>
        <w:t xml:space="preserve">    csi-MeasConfig                      SetupRelease { CSI-MeasConfig }                                         </w:t>
      </w:r>
      <w:r>
        <w:rPr>
          <w:color w:val="993366"/>
        </w:rPr>
        <w:t>OPTIONAL</w:t>
      </w:r>
      <w:r>
        <w:t xml:space="preserve">,   </w:t>
      </w:r>
      <w:r>
        <w:rPr>
          <w:color w:val="808080"/>
        </w:rPr>
        <w:t>-- Need M</w:t>
      </w:r>
    </w:p>
    <w:p w14:paraId="01DF47F8" w14:textId="77777777" w:rsidR="00F34148" w:rsidRDefault="00F34148" w:rsidP="00F34148">
      <w:pPr>
        <w:pStyle w:val="PL"/>
        <w:spacing w:before="120" w:after="120"/>
      </w:pPr>
      <w:r>
        <w:t xml:space="preserve">    sCellDeactivationTimer              </w:t>
      </w:r>
      <w:r>
        <w:rPr>
          <w:color w:val="993366"/>
        </w:rPr>
        <w:t>ENUMERATED</w:t>
      </w:r>
      <w:r>
        <w:t xml:space="preserve"> {ms20, ms40, ms80, ms160, ms200, ms240,</w:t>
      </w:r>
    </w:p>
    <w:p w14:paraId="6DD89F5A" w14:textId="77777777" w:rsidR="00F34148" w:rsidRDefault="00F34148" w:rsidP="00F34148">
      <w:pPr>
        <w:pStyle w:val="PL"/>
        <w:spacing w:before="120" w:after="120"/>
      </w:pPr>
      <w:r>
        <w:t xml:space="preserve">                                                    ms320, ms400, ms480, ms520, ms640, ms720,</w:t>
      </w:r>
    </w:p>
    <w:p w14:paraId="2A662A9F" w14:textId="77777777" w:rsidR="00F34148" w:rsidRDefault="00F34148" w:rsidP="00F34148">
      <w:pPr>
        <w:pStyle w:val="PL"/>
        <w:spacing w:before="120" w:after="120"/>
        <w:rPr>
          <w:color w:val="808080"/>
        </w:rPr>
      </w:pPr>
      <w:r>
        <w:t xml:space="preserve">                                                    ms840, ms1280, spare2,spare1}       </w:t>
      </w:r>
      <w:r>
        <w:rPr>
          <w:color w:val="993366"/>
        </w:rPr>
        <w:t>OPTIONAL</w:t>
      </w:r>
      <w:r>
        <w:t xml:space="preserve">,   </w:t>
      </w:r>
      <w:r>
        <w:rPr>
          <w:color w:val="808080"/>
        </w:rPr>
        <w:t>-- Cond ServingCellWithoutPUCCH</w:t>
      </w:r>
    </w:p>
    <w:p w14:paraId="2C7DE7F6" w14:textId="77777777" w:rsidR="00F34148" w:rsidRDefault="00F34148" w:rsidP="00F34148">
      <w:pPr>
        <w:pStyle w:val="PL"/>
        <w:spacing w:before="120" w:after="120"/>
        <w:rPr>
          <w:color w:val="808080"/>
        </w:rPr>
      </w:pPr>
      <w:r>
        <w:t xml:space="preserve">    crossCarrierSchedulingConfig        CrossCarrierSchedulingConfig                                            </w:t>
      </w:r>
      <w:r>
        <w:rPr>
          <w:color w:val="993366"/>
        </w:rPr>
        <w:t>OPTIONAL</w:t>
      </w:r>
      <w:r>
        <w:t xml:space="preserve">,   </w:t>
      </w:r>
      <w:r>
        <w:rPr>
          <w:color w:val="808080"/>
        </w:rPr>
        <w:t>-- Need M</w:t>
      </w:r>
    </w:p>
    <w:p w14:paraId="753885CE" w14:textId="77777777" w:rsidR="00F34148" w:rsidRDefault="00F34148" w:rsidP="00F34148">
      <w:pPr>
        <w:pStyle w:val="PL"/>
        <w:spacing w:before="120" w:after="120"/>
      </w:pPr>
      <w:r>
        <w:t xml:space="preserve">    tag-Id                              TAG-Id,</w:t>
      </w:r>
    </w:p>
    <w:p w14:paraId="14722DF1" w14:textId="77777777" w:rsidR="00F34148" w:rsidRDefault="00F34148" w:rsidP="00F34148">
      <w:pPr>
        <w:pStyle w:val="PL"/>
        <w:spacing w:before="120" w:after="120"/>
        <w:rPr>
          <w:color w:val="808080"/>
        </w:rPr>
      </w:pPr>
      <w:r>
        <w:t xml:space="preserve">    dummy1                              </w:t>
      </w:r>
      <w:r>
        <w:rPr>
          <w:color w:val="993366"/>
        </w:rPr>
        <w:t>ENUMERATED</w:t>
      </w:r>
      <w:r>
        <w:t xml:space="preserve"> {enabled}                                                    </w:t>
      </w:r>
      <w:r>
        <w:rPr>
          <w:color w:val="993366"/>
        </w:rPr>
        <w:t>OPTIONAL</w:t>
      </w:r>
      <w:r>
        <w:t xml:space="preserve">,   </w:t>
      </w:r>
      <w:r>
        <w:rPr>
          <w:color w:val="808080"/>
        </w:rPr>
        <w:t>-- Need R</w:t>
      </w:r>
    </w:p>
    <w:p w14:paraId="7B5944FF" w14:textId="77777777" w:rsidR="00F34148" w:rsidRDefault="00F34148" w:rsidP="00F34148">
      <w:pPr>
        <w:pStyle w:val="PL"/>
        <w:spacing w:before="120" w:after="120"/>
        <w:rPr>
          <w:color w:val="808080"/>
        </w:rPr>
      </w:pPr>
      <w:r>
        <w:t xml:space="preserve">    pathlossReferenceLinking            </w:t>
      </w:r>
      <w:r>
        <w:rPr>
          <w:color w:val="993366"/>
        </w:rPr>
        <w:t>ENUMERATED</w:t>
      </w:r>
      <w:r>
        <w:t xml:space="preserve"> {spCell, sCell}                                              </w:t>
      </w:r>
      <w:r>
        <w:rPr>
          <w:color w:val="993366"/>
        </w:rPr>
        <w:t>OPTIONAL</w:t>
      </w:r>
      <w:r>
        <w:t xml:space="preserve">,   </w:t>
      </w:r>
      <w:r>
        <w:rPr>
          <w:color w:val="808080"/>
        </w:rPr>
        <w:t>-- Cond SCellOnly</w:t>
      </w:r>
    </w:p>
    <w:p w14:paraId="2AB8F1A9" w14:textId="77777777" w:rsidR="00F34148" w:rsidRDefault="00F34148" w:rsidP="00F34148">
      <w:pPr>
        <w:pStyle w:val="PL"/>
        <w:spacing w:before="120" w:after="120"/>
        <w:rPr>
          <w:color w:val="808080"/>
        </w:rPr>
      </w:pPr>
      <w:r>
        <w:t xml:space="preserve">    servingCellMO                       MeasObjectId                                                            </w:t>
      </w:r>
      <w:r>
        <w:rPr>
          <w:color w:val="993366"/>
        </w:rPr>
        <w:t>OPTIONAL</w:t>
      </w:r>
      <w:r>
        <w:t xml:space="preserve">,   </w:t>
      </w:r>
      <w:r>
        <w:rPr>
          <w:color w:val="808080"/>
        </w:rPr>
        <w:t>-- Cond MeasObject</w:t>
      </w:r>
    </w:p>
    <w:p w14:paraId="141BA029" w14:textId="77777777" w:rsidR="00F34148" w:rsidRDefault="00F34148" w:rsidP="00F34148">
      <w:pPr>
        <w:pStyle w:val="PL"/>
        <w:spacing w:before="120" w:after="120"/>
      </w:pPr>
      <w:r>
        <w:t xml:space="preserve">    ...,</w:t>
      </w:r>
    </w:p>
    <w:p w14:paraId="02DC0E7A" w14:textId="77777777" w:rsidR="00F34148" w:rsidRDefault="00F34148" w:rsidP="00F34148">
      <w:pPr>
        <w:pStyle w:val="PL"/>
        <w:spacing w:before="120" w:after="120"/>
        <w:rPr>
          <w:rFonts w:eastAsia="宋体"/>
        </w:rPr>
      </w:pPr>
      <w:r>
        <w:lastRenderedPageBreak/>
        <w:t xml:space="preserve">    </w:t>
      </w:r>
      <w:r>
        <w:rPr>
          <w:rFonts w:eastAsia="宋体"/>
        </w:rPr>
        <w:t>[[</w:t>
      </w:r>
    </w:p>
    <w:p w14:paraId="4F242008" w14:textId="77777777" w:rsidR="00F34148" w:rsidRDefault="00F34148" w:rsidP="00F34148">
      <w:pPr>
        <w:pStyle w:val="PL"/>
        <w:spacing w:before="120" w:after="120"/>
        <w:rPr>
          <w:color w:val="808080"/>
        </w:rPr>
      </w:pPr>
      <w:r>
        <w:t xml:space="preserve">    lte-CRS-ToMatchAround               SetupRelease { RateMatchPatternLTE-CRS }                                </w:t>
      </w:r>
      <w:r>
        <w:rPr>
          <w:color w:val="993366"/>
        </w:rPr>
        <w:t>OPTIONAL</w:t>
      </w:r>
      <w:r>
        <w:t xml:space="preserve">,   </w:t>
      </w:r>
      <w:r>
        <w:rPr>
          <w:color w:val="808080"/>
        </w:rPr>
        <w:t>-- Need M</w:t>
      </w:r>
    </w:p>
    <w:p w14:paraId="37EDB836" w14:textId="77777777" w:rsidR="00F34148" w:rsidRDefault="00F34148" w:rsidP="00F34148">
      <w:pPr>
        <w:pStyle w:val="PL"/>
        <w:spacing w:before="120" w:after="120"/>
        <w:rPr>
          <w:color w:val="808080"/>
        </w:rPr>
      </w:pPr>
      <w:r>
        <w:t xml:space="preserve">    rateMatchPatternToAddModList        </w:t>
      </w:r>
      <w:r>
        <w:rPr>
          <w:color w:val="993366"/>
        </w:rPr>
        <w:t>SEQUENCE</w:t>
      </w:r>
      <w:r>
        <w:t xml:space="preserve"> (</w:t>
      </w:r>
      <w:r>
        <w:rPr>
          <w:color w:val="993366"/>
        </w:rPr>
        <w:t>SIZE</w:t>
      </w:r>
      <w:r>
        <w:t xml:space="preserve"> (1..maxNrofRateMatchPatterns))</w:t>
      </w:r>
      <w:r>
        <w:rPr>
          <w:color w:val="993366"/>
        </w:rPr>
        <w:t xml:space="preserve"> OF</w:t>
      </w:r>
      <w:r>
        <w:t xml:space="preserve"> RateMatchPattern       </w:t>
      </w:r>
      <w:r>
        <w:rPr>
          <w:color w:val="993366"/>
        </w:rPr>
        <w:t>OPTIONAL</w:t>
      </w:r>
      <w:r>
        <w:t xml:space="preserve">,   </w:t>
      </w:r>
      <w:r>
        <w:rPr>
          <w:color w:val="808080"/>
        </w:rPr>
        <w:t>-- Need N</w:t>
      </w:r>
    </w:p>
    <w:p w14:paraId="35C0D047" w14:textId="77777777" w:rsidR="00F34148" w:rsidRDefault="00F34148" w:rsidP="00F34148">
      <w:pPr>
        <w:pStyle w:val="PL"/>
        <w:spacing w:before="120" w:after="120"/>
        <w:rPr>
          <w:color w:val="808080"/>
        </w:rPr>
      </w:pPr>
      <w:r>
        <w:t xml:space="preserve">    rateMatchPatternToReleaseList       </w:t>
      </w:r>
      <w:r>
        <w:rPr>
          <w:color w:val="993366"/>
        </w:rPr>
        <w:t>SEQUENCE</w:t>
      </w:r>
      <w:r>
        <w:t xml:space="preserve"> (</w:t>
      </w:r>
      <w:r>
        <w:rPr>
          <w:color w:val="993366"/>
        </w:rPr>
        <w:t>SIZE</w:t>
      </w:r>
      <w:r>
        <w:t xml:space="preserve"> (1..maxNrofRateMatchPatterns))</w:t>
      </w:r>
      <w:r>
        <w:rPr>
          <w:color w:val="993366"/>
        </w:rPr>
        <w:t xml:space="preserve"> OF</w:t>
      </w:r>
      <w:r>
        <w:t xml:space="preserve"> RateMatchPatternId     </w:t>
      </w:r>
      <w:r>
        <w:rPr>
          <w:color w:val="993366"/>
        </w:rPr>
        <w:t>OPTIONAL</w:t>
      </w:r>
      <w:r>
        <w:t xml:space="preserve">,   </w:t>
      </w:r>
      <w:r>
        <w:rPr>
          <w:color w:val="808080"/>
        </w:rPr>
        <w:t>-- Need N</w:t>
      </w:r>
    </w:p>
    <w:p w14:paraId="4102F368" w14:textId="77777777" w:rsidR="00F34148" w:rsidRDefault="00F34148" w:rsidP="00F34148">
      <w:pPr>
        <w:pStyle w:val="PL"/>
        <w:spacing w:before="120" w:after="120"/>
        <w:rPr>
          <w:color w:val="808080"/>
        </w:rPr>
      </w:pPr>
      <w:r>
        <w:t xml:space="preserve">    downlinkChannelBW-PerSCS-List       </w:t>
      </w:r>
      <w:r>
        <w:rPr>
          <w:color w:val="993366"/>
        </w:rPr>
        <w:t>SEQUENCE</w:t>
      </w:r>
      <w:r>
        <w:t xml:space="preserve"> (</w:t>
      </w:r>
      <w:r>
        <w:rPr>
          <w:color w:val="993366"/>
        </w:rPr>
        <w:t>SIZE</w:t>
      </w:r>
      <w:r>
        <w:t xml:space="preserve"> (1..maxSCSs))</w:t>
      </w:r>
      <w:r>
        <w:rPr>
          <w:color w:val="993366"/>
        </w:rPr>
        <w:t xml:space="preserve"> OF</w:t>
      </w:r>
      <w:r>
        <w:t xml:space="preserve"> SCS-SpecificCarrier                     </w:t>
      </w:r>
      <w:r>
        <w:rPr>
          <w:color w:val="993366"/>
        </w:rPr>
        <w:t>OPTIONAL</w:t>
      </w:r>
      <w:r>
        <w:t xml:space="preserve">    </w:t>
      </w:r>
      <w:r>
        <w:rPr>
          <w:color w:val="808080"/>
        </w:rPr>
        <w:t>-- Need S</w:t>
      </w:r>
    </w:p>
    <w:p w14:paraId="2940BECA" w14:textId="77777777" w:rsidR="00F34148" w:rsidRDefault="00F34148" w:rsidP="00F34148">
      <w:pPr>
        <w:pStyle w:val="PL"/>
        <w:spacing w:before="120" w:after="120"/>
        <w:rPr>
          <w:rFonts w:eastAsia="宋体"/>
        </w:rPr>
      </w:pPr>
      <w:r>
        <w:t xml:space="preserve">    </w:t>
      </w:r>
      <w:r>
        <w:rPr>
          <w:rFonts w:eastAsia="宋体"/>
        </w:rPr>
        <w:t>]],</w:t>
      </w:r>
    </w:p>
    <w:p w14:paraId="33E41557" w14:textId="77777777" w:rsidR="00F34148" w:rsidRDefault="00F34148" w:rsidP="00F34148">
      <w:pPr>
        <w:pStyle w:val="PL"/>
        <w:spacing w:before="120" w:after="120"/>
        <w:rPr>
          <w:rFonts w:eastAsia="宋体"/>
        </w:rPr>
      </w:pPr>
      <w:r>
        <w:t xml:space="preserve">    </w:t>
      </w:r>
      <w:r>
        <w:rPr>
          <w:rFonts w:eastAsia="宋体"/>
        </w:rPr>
        <w:t>[[</w:t>
      </w:r>
    </w:p>
    <w:p w14:paraId="501368CC" w14:textId="77777777" w:rsidR="00F34148" w:rsidRDefault="00F34148" w:rsidP="00F34148">
      <w:pPr>
        <w:pStyle w:val="PL"/>
        <w:spacing w:before="120" w:after="120"/>
        <w:rPr>
          <w:rFonts w:eastAsia="宋体"/>
          <w:color w:val="808080"/>
        </w:rPr>
      </w:pPr>
      <w:r>
        <w:t xml:space="preserve">    supplementaryUplinkRelease-r16      </w:t>
      </w:r>
      <w:r>
        <w:rPr>
          <w:color w:val="993366"/>
        </w:rPr>
        <w:t>ENUMERATED</w:t>
      </w:r>
      <w:r>
        <w:t xml:space="preserve"> {true}                                                       </w:t>
      </w:r>
      <w:r>
        <w:rPr>
          <w:color w:val="993366"/>
        </w:rPr>
        <w:t>OPTIONAL</w:t>
      </w:r>
      <w:r>
        <w:t xml:space="preserve">,   </w:t>
      </w:r>
      <w:r>
        <w:rPr>
          <w:color w:val="808080"/>
        </w:rPr>
        <w:t>-- Need N</w:t>
      </w:r>
    </w:p>
    <w:p w14:paraId="13A82ACF" w14:textId="77777777" w:rsidR="00F34148" w:rsidRDefault="00F34148" w:rsidP="00F34148">
      <w:pPr>
        <w:pStyle w:val="PL"/>
        <w:spacing w:before="120" w:after="120"/>
        <w:rPr>
          <w:color w:val="808080"/>
        </w:rPr>
      </w:pPr>
      <w:r>
        <w:t xml:space="preserve">    tdd-UL-DL-ConfigurationDedicated-IAB-MT-r16    TDD-UL-DL-ConfigDedicated-IAB-MT-r16                         </w:t>
      </w:r>
      <w:r>
        <w:rPr>
          <w:color w:val="993366"/>
        </w:rPr>
        <w:t>OPTIONAL</w:t>
      </w:r>
      <w:r>
        <w:t xml:space="preserve">,   </w:t>
      </w:r>
      <w:r>
        <w:rPr>
          <w:color w:val="808080"/>
        </w:rPr>
        <w:t>-- Cond TDD_IAB</w:t>
      </w:r>
    </w:p>
    <w:p w14:paraId="357F12BA" w14:textId="77777777" w:rsidR="00F34148" w:rsidRDefault="00F34148" w:rsidP="00F34148">
      <w:pPr>
        <w:pStyle w:val="PL"/>
        <w:spacing w:before="120" w:after="120"/>
        <w:rPr>
          <w:color w:val="808080"/>
        </w:rPr>
      </w:pPr>
      <w:r>
        <w:t xml:space="preserve">    dormantBWP-Config-r16               SetupRelease { DormantBWP-Config-r16 }                                  </w:t>
      </w:r>
      <w:r>
        <w:rPr>
          <w:color w:val="993366"/>
        </w:rPr>
        <w:t>OPTIONAL</w:t>
      </w:r>
      <w:r>
        <w:t xml:space="preserve">,   </w:t>
      </w:r>
      <w:r>
        <w:rPr>
          <w:color w:val="808080"/>
        </w:rPr>
        <w:t>-- Need M</w:t>
      </w:r>
    </w:p>
    <w:p w14:paraId="66FE4701" w14:textId="77777777" w:rsidR="00F34148" w:rsidRDefault="00F34148" w:rsidP="00F34148">
      <w:pPr>
        <w:pStyle w:val="PL"/>
        <w:spacing w:before="120" w:after="120"/>
      </w:pPr>
      <w:r>
        <w:t xml:space="preserve">    ca-SlotOffset-r16                   </w:t>
      </w:r>
      <w:r>
        <w:rPr>
          <w:color w:val="993366"/>
        </w:rPr>
        <w:t>CHOICE</w:t>
      </w:r>
      <w:r>
        <w:t xml:space="preserve"> {</w:t>
      </w:r>
    </w:p>
    <w:p w14:paraId="43F6DE9C" w14:textId="77777777" w:rsidR="00F34148" w:rsidRDefault="00F34148" w:rsidP="00F34148">
      <w:pPr>
        <w:pStyle w:val="PL"/>
        <w:spacing w:before="120" w:after="120"/>
      </w:pPr>
      <w:r>
        <w:t xml:space="preserve">        refSCS15kHz                         </w:t>
      </w:r>
      <w:r>
        <w:rPr>
          <w:color w:val="993366"/>
        </w:rPr>
        <w:t>INTEGER</w:t>
      </w:r>
      <w:r>
        <w:t xml:space="preserve"> (-2..2),</w:t>
      </w:r>
    </w:p>
    <w:p w14:paraId="70C6DA10" w14:textId="77777777" w:rsidR="00F34148" w:rsidRDefault="00F34148" w:rsidP="00F34148">
      <w:pPr>
        <w:pStyle w:val="PL"/>
        <w:spacing w:before="120" w:after="120"/>
      </w:pPr>
      <w:r>
        <w:t xml:space="preserve">        refSCS30KHz                         </w:t>
      </w:r>
      <w:r>
        <w:rPr>
          <w:color w:val="993366"/>
        </w:rPr>
        <w:t>INTEGER</w:t>
      </w:r>
      <w:r>
        <w:t xml:space="preserve"> (-5..5),</w:t>
      </w:r>
    </w:p>
    <w:p w14:paraId="17A89E63" w14:textId="77777777" w:rsidR="00F34148" w:rsidRDefault="00F34148" w:rsidP="00F34148">
      <w:pPr>
        <w:pStyle w:val="PL"/>
        <w:spacing w:before="120" w:after="120"/>
      </w:pPr>
      <w:r>
        <w:t xml:space="preserve">        refSCS60KHz                         </w:t>
      </w:r>
      <w:r>
        <w:rPr>
          <w:color w:val="993366"/>
        </w:rPr>
        <w:t>INTEGER</w:t>
      </w:r>
      <w:r>
        <w:t xml:space="preserve"> (-10..10),</w:t>
      </w:r>
    </w:p>
    <w:p w14:paraId="3AD0F822" w14:textId="77777777" w:rsidR="00F34148" w:rsidRDefault="00F34148" w:rsidP="00F34148">
      <w:pPr>
        <w:pStyle w:val="PL"/>
        <w:spacing w:before="120" w:after="120"/>
      </w:pPr>
      <w:r>
        <w:t xml:space="preserve">        refSCS120KHz                        </w:t>
      </w:r>
      <w:r>
        <w:rPr>
          <w:color w:val="993366"/>
        </w:rPr>
        <w:t>INTEGER</w:t>
      </w:r>
      <w:r>
        <w:t xml:space="preserve"> (-20..20)</w:t>
      </w:r>
    </w:p>
    <w:p w14:paraId="7DCC04B8" w14:textId="77777777" w:rsidR="00F34148" w:rsidRDefault="00F34148" w:rsidP="00F34148">
      <w:pPr>
        <w:pStyle w:val="PL"/>
        <w:spacing w:before="120" w:after="120"/>
        <w:rPr>
          <w:color w:val="808080"/>
        </w:rPr>
      </w:pPr>
      <w:r>
        <w:t xml:space="preserve">    }                                                                                                           </w:t>
      </w:r>
      <w:r>
        <w:rPr>
          <w:color w:val="993366"/>
        </w:rPr>
        <w:t>OPTIONAL</w:t>
      </w:r>
      <w:r>
        <w:t xml:space="preserve">,   </w:t>
      </w:r>
      <w:r>
        <w:rPr>
          <w:color w:val="808080"/>
        </w:rPr>
        <w:t>-- Cond AsyncCA</w:t>
      </w:r>
    </w:p>
    <w:p w14:paraId="16DDF4EB" w14:textId="77777777" w:rsidR="00F34148" w:rsidRDefault="00F34148" w:rsidP="00F34148">
      <w:pPr>
        <w:pStyle w:val="PL"/>
        <w:spacing w:before="120" w:after="120"/>
        <w:rPr>
          <w:color w:val="808080"/>
        </w:rPr>
      </w:pPr>
      <w:r>
        <w:t xml:space="preserve">    </w:t>
      </w:r>
      <w:r>
        <w:rPr>
          <w:rFonts w:eastAsia="宋体"/>
        </w:rPr>
        <w:t>dummy2</w:t>
      </w:r>
      <w:r>
        <w:t xml:space="preserve">                              SetupRelease { </w:t>
      </w:r>
      <w:r>
        <w:rPr>
          <w:rFonts w:eastAsia="宋体"/>
        </w:rPr>
        <w:t>DummyJ</w:t>
      </w:r>
      <w:r>
        <w:t xml:space="preserve"> }                                                 </w:t>
      </w:r>
      <w:r>
        <w:rPr>
          <w:color w:val="993366"/>
        </w:rPr>
        <w:t>OPTIONAL</w:t>
      </w:r>
      <w:r>
        <w:t xml:space="preserve">,   </w:t>
      </w:r>
      <w:r>
        <w:rPr>
          <w:color w:val="808080"/>
        </w:rPr>
        <w:t>-- Need M</w:t>
      </w:r>
    </w:p>
    <w:p w14:paraId="5C098867" w14:textId="77777777" w:rsidR="00F34148" w:rsidRDefault="00F34148" w:rsidP="00F34148">
      <w:pPr>
        <w:pStyle w:val="PL"/>
        <w:spacing w:before="120" w:after="120"/>
        <w:rPr>
          <w:color w:val="808080"/>
        </w:rPr>
      </w:pPr>
      <w:r>
        <w:t xml:space="preserve">    intraCellGuardBandsDL-List-r16      </w:t>
      </w:r>
      <w:r>
        <w:rPr>
          <w:color w:val="993366"/>
        </w:rPr>
        <w:t>SEQUENCE</w:t>
      </w:r>
      <w:r>
        <w:t xml:space="preserve"> (</w:t>
      </w:r>
      <w:r>
        <w:rPr>
          <w:color w:val="993366"/>
        </w:rPr>
        <w:t>SIZE</w:t>
      </w:r>
      <w:r>
        <w:t xml:space="preserve"> (1..maxSCSs))</w:t>
      </w:r>
      <w:r>
        <w:rPr>
          <w:color w:val="993366"/>
        </w:rPr>
        <w:t xml:space="preserve"> OF</w:t>
      </w:r>
      <w:r>
        <w:t xml:space="preserve"> IntraCellGuardBandsPerSCS-r16           </w:t>
      </w:r>
      <w:r>
        <w:rPr>
          <w:color w:val="993366"/>
        </w:rPr>
        <w:t>OPTIONAL</w:t>
      </w:r>
      <w:r>
        <w:t xml:space="preserve">,   </w:t>
      </w:r>
      <w:r>
        <w:rPr>
          <w:color w:val="808080"/>
        </w:rPr>
        <w:t>-- Need S</w:t>
      </w:r>
    </w:p>
    <w:p w14:paraId="74C2B79F" w14:textId="77777777" w:rsidR="00F34148" w:rsidRDefault="00F34148" w:rsidP="00F34148">
      <w:pPr>
        <w:pStyle w:val="PL"/>
        <w:spacing w:before="120" w:after="120"/>
        <w:rPr>
          <w:color w:val="808080"/>
        </w:rPr>
      </w:pPr>
      <w:r>
        <w:t xml:space="preserve">    intraCellGuardBandsUL-List-r16      </w:t>
      </w:r>
      <w:r>
        <w:rPr>
          <w:color w:val="993366"/>
        </w:rPr>
        <w:t>SEQUENCE</w:t>
      </w:r>
      <w:r>
        <w:t xml:space="preserve"> (</w:t>
      </w:r>
      <w:r>
        <w:rPr>
          <w:color w:val="993366"/>
        </w:rPr>
        <w:t>SIZE</w:t>
      </w:r>
      <w:r>
        <w:t xml:space="preserve"> (1..maxSCSs))</w:t>
      </w:r>
      <w:r>
        <w:rPr>
          <w:color w:val="993366"/>
        </w:rPr>
        <w:t xml:space="preserve"> OF</w:t>
      </w:r>
      <w:r>
        <w:t xml:space="preserve"> IntraCellGuardBandsPerSCS-r16           </w:t>
      </w:r>
      <w:r>
        <w:rPr>
          <w:color w:val="993366"/>
        </w:rPr>
        <w:t>OPTIONAL</w:t>
      </w:r>
      <w:r>
        <w:t xml:space="preserve">,   </w:t>
      </w:r>
      <w:r>
        <w:rPr>
          <w:color w:val="808080"/>
        </w:rPr>
        <w:t>-- Need S</w:t>
      </w:r>
    </w:p>
    <w:p w14:paraId="6D0B57A7" w14:textId="77777777" w:rsidR="00F34148" w:rsidRDefault="00F34148" w:rsidP="00F34148">
      <w:pPr>
        <w:pStyle w:val="PL"/>
        <w:spacing w:before="120" w:after="120"/>
        <w:rPr>
          <w:color w:val="808080"/>
        </w:rPr>
      </w:pPr>
      <w:r>
        <w:t xml:space="preserve">    csi-RS-ValidationWithDCI-r16        </w:t>
      </w:r>
      <w:r>
        <w:rPr>
          <w:color w:val="993366"/>
        </w:rPr>
        <w:t>ENUMERATED</w:t>
      </w:r>
      <w:r>
        <w:t xml:space="preserve"> {enabled}                                                    </w:t>
      </w:r>
      <w:r>
        <w:rPr>
          <w:color w:val="993366"/>
        </w:rPr>
        <w:t>OPTIONAL</w:t>
      </w:r>
      <w:r>
        <w:t xml:space="preserve">,   </w:t>
      </w:r>
      <w:r>
        <w:rPr>
          <w:color w:val="808080"/>
        </w:rPr>
        <w:t>-- Need R</w:t>
      </w:r>
    </w:p>
    <w:p w14:paraId="672E9C79" w14:textId="77777777" w:rsidR="00F34148" w:rsidRDefault="00F34148" w:rsidP="00F34148">
      <w:pPr>
        <w:pStyle w:val="PL"/>
        <w:spacing w:before="120" w:after="120"/>
        <w:rPr>
          <w:color w:val="808080"/>
        </w:rPr>
      </w:pPr>
      <w:r>
        <w:t xml:space="preserve">    lte-CRS-PatternList1-r16            SetupRelease { LTE-CRS-PatternList-r16 }                                </w:t>
      </w:r>
      <w:r>
        <w:rPr>
          <w:color w:val="993366"/>
        </w:rPr>
        <w:t>OPTIONAL</w:t>
      </w:r>
      <w:r>
        <w:t xml:space="preserve">,   </w:t>
      </w:r>
      <w:r>
        <w:rPr>
          <w:color w:val="808080"/>
        </w:rPr>
        <w:t>-- Need M</w:t>
      </w:r>
    </w:p>
    <w:p w14:paraId="0235C313" w14:textId="77777777" w:rsidR="00F34148" w:rsidRDefault="00F34148" w:rsidP="00F34148">
      <w:pPr>
        <w:pStyle w:val="PL"/>
        <w:spacing w:before="120" w:after="120"/>
        <w:rPr>
          <w:color w:val="808080"/>
        </w:rPr>
      </w:pPr>
      <w:r>
        <w:t xml:space="preserve">    lte-CRS-PatternList2-r16            SetupRelease { LTE-CRS-PatternList-r16 }                                </w:t>
      </w:r>
      <w:r>
        <w:rPr>
          <w:color w:val="993366"/>
        </w:rPr>
        <w:t>OPTIONAL</w:t>
      </w:r>
      <w:r>
        <w:t xml:space="preserve">,   </w:t>
      </w:r>
      <w:r>
        <w:rPr>
          <w:color w:val="808080"/>
        </w:rPr>
        <w:t>-- Need M</w:t>
      </w:r>
    </w:p>
    <w:p w14:paraId="63895FB4" w14:textId="77777777" w:rsidR="00F34148" w:rsidRDefault="00F34148" w:rsidP="00F34148">
      <w:pPr>
        <w:pStyle w:val="PL"/>
        <w:spacing w:before="120" w:after="120"/>
        <w:rPr>
          <w:color w:val="808080"/>
        </w:rPr>
      </w:pPr>
      <w:r>
        <w:t xml:space="preserve">    crs-RateMatch-PerCORESETPoolIndex-r16  </w:t>
      </w:r>
      <w:r>
        <w:rPr>
          <w:color w:val="993366"/>
        </w:rPr>
        <w:t>ENUMERATED</w:t>
      </w:r>
      <w:r>
        <w:t xml:space="preserve"> {enabled}                                                 </w:t>
      </w:r>
      <w:r>
        <w:rPr>
          <w:color w:val="993366"/>
        </w:rPr>
        <w:t>OPTIONAL</w:t>
      </w:r>
      <w:r>
        <w:t xml:space="preserve">,   </w:t>
      </w:r>
      <w:r>
        <w:rPr>
          <w:color w:val="808080"/>
        </w:rPr>
        <w:t>-- Need R</w:t>
      </w:r>
    </w:p>
    <w:p w14:paraId="28297840" w14:textId="77777777" w:rsidR="00F34148" w:rsidRDefault="00F34148" w:rsidP="00F34148">
      <w:pPr>
        <w:pStyle w:val="PL"/>
        <w:spacing w:before="120" w:after="120"/>
        <w:rPr>
          <w:color w:val="808080"/>
        </w:rPr>
      </w:pPr>
      <w:r>
        <w:t xml:space="preserve">    enableTwoDefaultTCI-States-r16      </w:t>
      </w:r>
      <w:r>
        <w:rPr>
          <w:color w:val="993366"/>
        </w:rPr>
        <w:t>ENUMERATED</w:t>
      </w:r>
      <w:r>
        <w:t xml:space="preserve"> {enabled}                                                    </w:t>
      </w:r>
      <w:r>
        <w:rPr>
          <w:color w:val="993366"/>
        </w:rPr>
        <w:t>OPTIONAL</w:t>
      </w:r>
      <w:r>
        <w:t xml:space="preserve">,   </w:t>
      </w:r>
      <w:r>
        <w:rPr>
          <w:color w:val="808080"/>
        </w:rPr>
        <w:t>-- Need R</w:t>
      </w:r>
    </w:p>
    <w:p w14:paraId="59F70365" w14:textId="77777777" w:rsidR="00F34148" w:rsidRDefault="00F34148" w:rsidP="00F34148">
      <w:pPr>
        <w:pStyle w:val="PL"/>
        <w:spacing w:before="120" w:after="120"/>
        <w:rPr>
          <w:color w:val="808080"/>
        </w:rPr>
      </w:pPr>
      <w:r>
        <w:t xml:space="preserve">    enableDefaultTCI-StatePerCoresetPoolIndex-r16 </w:t>
      </w:r>
      <w:r>
        <w:rPr>
          <w:color w:val="993366"/>
        </w:rPr>
        <w:t>ENUMERATED</w:t>
      </w:r>
      <w:r>
        <w:t xml:space="preserve"> {enabled}                                          </w:t>
      </w:r>
      <w:r>
        <w:rPr>
          <w:color w:val="993366"/>
        </w:rPr>
        <w:t>OPTIONAL</w:t>
      </w:r>
      <w:r>
        <w:t xml:space="preserve">,   </w:t>
      </w:r>
      <w:r>
        <w:rPr>
          <w:color w:val="808080"/>
        </w:rPr>
        <w:t>-- Need R</w:t>
      </w:r>
    </w:p>
    <w:p w14:paraId="744A12DA" w14:textId="77777777" w:rsidR="00F34148" w:rsidRDefault="00F34148" w:rsidP="00F34148">
      <w:pPr>
        <w:pStyle w:val="PL"/>
        <w:spacing w:before="120" w:after="120"/>
        <w:rPr>
          <w:color w:val="808080"/>
        </w:rPr>
      </w:pPr>
      <w:r>
        <w:t xml:space="preserve">    enableBeamSwitchTiming-r16          </w:t>
      </w:r>
      <w:r>
        <w:rPr>
          <w:color w:val="993366"/>
        </w:rPr>
        <w:t>ENUMERATED</w:t>
      </w:r>
      <w:r>
        <w:t xml:space="preserve"> {true}                                                       </w:t>
      </w:r>
      <w:r>
        <w:rPr>
          <w:color w:val="993366"/>
        </w:rPr>
        <w:t>OPTIONAL</w:t>
      </w:r>
      <w:r>
        <w:t xml:space="preserve">,   </w:t>
      </w:r>
      <w:r>
        <w:rPr>
          <w:color w:val="808080"/>
        </w:rPr>
        <w:t>-- Need R</w:t>
      </w:r>
    </w:p>
    <w:p w14:paraId="58C23B3E" w14:textId="77777777" w:rsidR="00F34148" w:rsidRDefault="00F34148" w:rsidP="00F34148">
      <w:pPr>
        <w:pStyle w:val="PL"/>
        <w:spacing w:before="120" w:after="120"/>
        <w:rPr>
          <w:color w:val="808080"/>
        </w:rPr>
      </w:pPr>
      <w:r>
        <w:t xml:space="preserve">    cbg-TxDiffTBsProcessingType1-r16    </w:t>
      </w:r>
      <w:r>
        <w:rPr>
          <w:color w:val="993366"/>
        </w:rPr>
        <w:t>ENUMERATED</w:t>
      </w:r>
      <w:r>
        <w:t xml:space="preserve"> {enabled}                                                    </w:t>
      </w:r>
      <w:r>
        <w:rPr>
          <w:color w:val="993366"/>
        </w:rPr>
        <w:t>OPTIONAL</w:t>
      </w:r>
      <w:r>
        <w:t xml:space="preserve">,   </w:t>
      </w:r>
      <w:r>
        <w:rPr>
          <w:color w:val="808080"/>
        </w:rPr>
        <w:t>-- Need R</w:t>
      </w:r>
    </w:p>
    <w:p w14:paraId="2E6791B7" w14:textId="77777777" w:rsidR="00F34148" w:rsidRDefault="00F34148" w:rsidP="00F34148">
      <w:pPr>
        <w:pStyle w:val="PL"/>
        <w:spacing w:before="120" w:after="120"/>
        <w:rPr>
          <w:color w:val="808080"/>
        </w:rPr>
      </w:pPr>
      <w:r>
        <w:t xml:space="preserve">    cbg-TxDiffTBsProcessingType2-r16    </w:t>
      </w:r>
      <w:r>
        <w:rPr>
          <w:color w:val="993366"/>
        </w:rPr>
        <w:t>ENUMERATED</w:t>
      </w:r>
      <w:r>
        <w:t xml:space="preserve"> {enabled}                                                    </w:t>
      </w:r>
      <w:r>
        <w:rPr>
          <w:color w:val="993366"/>
        </w:rPr>
        <w:t>OPTIONAL</w:t>
      </w:r>
      <w:r>
        <w:t xml:space="preserve">    </w:t>
      </w:r>
      <w:r>
        <w:rPr>
          <w:color w:val="808080"/>
        </w:rPr>
        <w:t>-- Need R</w:t>
      </w:r>
    </w:p>
    <w:p w14:paraId="564DEB4D" w14:textId="77777777" w:rsidR="00F34148" w:rsidRDefault="00F34148" w:rsidP="00F34148">
      <w:pPr>
        <w:pStyle w:val="PL"/>
        <w:spacing w:before="120" w:after="120"/>
        <w:rPr>
          <w:rFonts w:eastAsia="宋体"/>
        </w:rPr>
      </w:pPr>
      <w:r>
        <w:t xml:space="preserve">    </w:t>
      </w:r>
      <w:r>
        <w:rPr>
          <w:rFonts w:eastAsia="宋体"/>
        </w:rPr>
        <w:t>]],</w:t>
      </w:r>
    </w:p>
    <w:p w14:paraId="0648D04D" w14:textId="77777777" w:rsidR="00F34148" w:rsidRDefault="00F34148" w:rsidP="00F34148">
      <w:pPr>
        <w:pStyle w:val="PL"/>
        <w:spacing w:before="120" w:after="120"/>
      </w:pPr>
      <w:r>
        <w:t xml:space="preserve">    [[</w:t>
      </w:r>
    </w:p>
    <w:p w14:paraId="326BDFF5" w14:textId="77777777" w:rsidR="00F34148" w:rsidRDefault="00F34148" w:rsidP="00F34148">
      <w:pPr>
        <w:pStyle w:val="PL"/>
        <w:spacing w:before="120" w:after="120"/>
        <w:rPr>
          <w:color w:val="808080"/>
        </w:rPr>
      </w:pPr>
      <w:r>
        <w:t xml:space="preserve">    directionalCollisionHandling-r16    </w:t>
      </w:r>
      <w:r>
        <w:rPr>
          <w:color w:val="993366"/>
        </w:rPr>
        <w:t>ENUMERATED</w:t>
      </w:r>
      <w:r>
        <w:t xml:space="preserve"> {enabled}                                                    </w:t>
      </w:r>
      <w:r>
        <w:rPr>
          <w:color w:val="993366"/>
        </w:rPr>
        <w:t>OPTIONAL</w:t>
      </w:r>
      <w:r>
        <w:t xml:space="preserve">,   </w:t>
      </w:r>
      <w:r>
        <w:rPr>
          <w:color w:val="808080"/>
        </w:rPr>
        <w:t>-- Need R</w:t>
      </w:r>
    </w:p>
    <w:p w14:paraId="6F7B8681" w14:textId="77777777" w:rsidR="00F34148" w:rsidRDefault="00F34148" w:rsidP="00F34148">
      <w:pPr>
        <w:pStyle w:val="PL"/>
        <w:spacing w:before="120" w:after="120"/>
        <w:rPr>
          <w:color w:val="808080"/>
        </w:rPr>
      </w:pPr>
      <w:r>
        <w:lastRenderedPageBreak/>
        <w:t xml:space="preserve">    </w:t>
      </w:r>
      <w:r>
        <w:rPr>
          <w:rFonts w:eastAsia="宋体"/>
        </w:rPr>
        <w:t>channelAccessConfig-r16</w:t>
      </w:r>
      <w:r>
        <w:t xml:space="preserve">             SetupRelease { </w:t>
      </w:r>
      <w:r>
        <w:rPr>
          <w:rFonts w:eastAsia="宋体"/>
        </w:rPr>
        <w:t>ChannelAccessConfig-</w:t>
      </w:r>
      <w:r>
        <w:t xml:space="preserve">r16 }                                </w:t>
      </w:r>
      <w:r>
        <w:rPr>
          <w:color w:val="993366"/>
        </w:rPr>
        <w:t>OPTIONAL</w:t>
      </w:r>
      <w:r>
        <w:t xml:space="preserve">    </w:t>
      </w:r>
      <w:r>
        <w:rPr>
          <w:color w:val="808080"/>
        </w:rPr>
        <w:t>-- Need M</w:t>
      </w:r>
    </w:p>
    <w:p w14:paraId="70E3EE28" w14:textId="77777777" w:rsidR="00F34148" w:rsidRDefault="00F34148" w:rsidP="00F34148">
      <w:pPr>
        <w:pStyle w:val="PL"/>
        <w:spacing w:before="120" w:after="120"/>
      </w:pPr>
      <w:r>
        <w:t xml:space="preserve">    ]],</w:t>
      </w:r>
    </w:p>
    <w:p w14:paraId="733478ED" w14:textId="77777777" w:rsidR="00F34148" w:rsidRDefault="00F34148" w:rsidP="00F34148">
      <w:pPr>
        <w:pStyle w:val="PL"/>
        <w:spacing w:before="120" w:after="120"/>
      </w:pPr>
      <w:r>
        <w:t xml:space="preserve">    [[</w:t>
      </w:r>
    </w:p>
    <w:p w14:paraId="3F101ACD" w14:textId="77777777" w:rsidR="00F34148" w:rsidRDefault="00F34148" w:rsidP="00F34148">
      <w:pPr>
        <w:pStyle w:val="PL"/>
        <w:spacing w:before="120" w:after="120"/>
        <w:rPr>
          <w:color w:val="808080"/>
        </w:rPr>
      </w:pPr>
      <w:r>
        <w:t xml:space="preserve">    nr-dl-PRS-PDC-Info-r17                 SetupRelease {NR-DL-PRS-PDC-Info-r17}                                </w:t>
      </w:r>
      <w:r>
        <w:rPr>
          <w:color w:val="993366"/>
        </w:rPr>
        <w:t>OPTIONAL</w:t>
      </w:r>
      <w:r>
        <w:t xml:space="preserve">,   </w:t>
      </w:r>
      <w:r>
        <w:rPr>
          <w:color w:val="808080"/>
        </w:rPr>
        <w:t>-- Need M</w:t>
      </w:r>
    </w:p>
    <w:p w14:paraId="67E10A4E" w14:textId="77777777" w:rsidR="00F34148" w:rsidRDefault="00F34148" w:rsidP="00F34148">
      <w:pPr>
        <w:pStyle w:val="PL"/>
        <w:spacing w:before="120" w:after="120"/>
        <w:rPr>
          <w:color w:val="808080"/>
        </w:rPr>
      </w:pPr>
      <w:r>
        <w:t xml:space="preserve">    semiStaticChannelAccessConfigUE-r17    SetupRelease {SemiStaticChannelAccessConfigUE-r17}                   </w:t>
      </w:r>
      <w:r>
        <w:rPr>
          <w:color w:val="993366"/>
        </w:rPr>
        <w:t>OPTIONAL</w:t>
      </w:r>
      <w:r>
        <w:t xml:space="preserve">,   </w:t>
      </w:r>
      <w:r>
        <w:rPr>
          <w:color w:val="808080"/>
        </w:rPr>
        <w:t>-- Need M</w:t>
      </w:r>
    </w:p>
    <w:p w14:paraId="3F553863" w14:textId="77777777" w:rsidR="00F34148" w:rsidRDefault="00F34148" w:rsidP="00F34148">
      <w:pPr>
        <w:pStyle w:val="PL"/>
        <w:spacing w:before="120" w:after="120"/>
        <w:rPr>
          <w:color w:val="808080"/>
        </w:rPr>
      </w:pPr>
      <w:r>
        <w:t xml:space="preserve">    mimoParam-r17                       SetupRelease {MIMOParam-r17}                                            </w:t>
      </w:r>
      <w:r>
        <w:rPr>
          <w:color w:val="993366"/>
        </w:rPr>
        <w:t>OPTIONAL</w:t>
      </w:r>
      <w:r>
        <w:t xml:space="preserve">,   </w:t>
      </w:r>
      <w:r>
        <w:rPr>
          <w:color w:val="808080"/>
        </w:rPr>
        <w:t>-- Need M</w:t>
      </w:r>
    </w:p>
    <w:p w14:paraId="436116F1" w14:textId="77777777" w:rsidR="00F34148" w:rsidRDefault="00F34148" w:rsidP="00F34148">
      <w:pPr>
        <w:pStyle w:val="PL"/>
        <w:spacing w:before="120" w:after="120"/>
        <w:rPr>
          <w:color w:val="808080"/>
        </w:rPr>
      </w:pPr>
      <w:r>
        <w:t xml:space="preserve">    channelAccessMode2-r17              </w:t>
      </w:r>
      <w:r>
        <w:rPr>
          <w:color w:val="993366"/>
        </w:rPr>
        <w:t>ENUMERATED</w:t>
      </w:r>
      <w:r>
        <w:t xml:space="preserve"> {enabled}                                                    </w:t>
      </w:r>
      <w:r>
        <w:rPr>
          <w:color w:val="993366"/>
        </w:rPr>
        <w:t>OPTIONAL</w:t>
      </w:r>
      <w:r>
        <w:t xml:space="preserve">,   </w:t>
      </w:r>
      <w:r>
        <w:rPr>
          <w:color w:val="808080"/>
        </w:rPr>
        <w:t>-- Need R</w:t>
      </w:r>
    </w:p>
    <w:p w14:paraId="7EB9E161" w14:textId="77777777" w:rsidR="00F34148" w:rsidRDefault="00F34148" w:rsidP="00F34148">
      <w:pPr>
        <w:pStyle w:val="PL"/>
        <w:spacing w:before="120" w:after="120"/>
        <w:rPr>
          <w:color w:val="808080"/>
        </w:rPr>
      </w:pPr>
      <w:r>
        <w:t xml:space="preserve">    timeDomainHARQ-BundlingType1-r17    </w:t>
      </w:r>
      <w:r>
        <w:rPr>
          <w:color w:val="993366"/>
        </w:rPr>
        <w:t>ENUMERATED</w:t>
      </w:r>
      <w:r>
        <w:t xml:space="preserve"> {enabled}                                                    </w:t>
      </w:r>
      <w:r>
        <w:rPr>
          <w:color w:val="993366"/>
        </w:rPr>
        <w:t>OPTIONAL</w:t>
      </w:r>
      <w:r>
        <w:t xml:space="preserve">,   </w:t>
      </w:r>
      <w:r>
        <w:rPr>
          <w:color w:val="808080"/>
        </w:rPr>
        <w:t>-- Need R</w:t>
      </w:r>
    </w:p>
    <w:p w14:paraId="3C085188" w14:textId="77777777" w:rsidR="00F34148" w:rsidRDefault="00F34148" w:rsidP="00F34148">
      <w:pPr>
        <w:pStyle w:val="PL"/>
        <w:spacing w:before="120" w:after="120"/>
        <w:rPr>
          <w:color w:val="808080"/>
        </w:rPr>
      </w:pPr>
      <w:r>
        <w:t xml:space="preserve">    nrofHARQ-BundlingGroups-r17         </w:t>
      </w:r>
      <w:r>
        <w:rPr>
          <w:color w:val="993366"/>
        </w:rPr>
        <w:t>ENUMERATED</w:t>
      </w:r>
      <w:r>
        <w:t xml:space="preserve"> {n1, n2, n4}                                                 </w:t>
      </w:r>
      <w:r>
        <w:rPr>
          <w:color w:val="993366"/>
        </w:rPr>
        <w:t>OPTIONAL</w:t>
      </w:r>
      <w:r>
        <w:t xml:space="preserve">,   </w:t>
      </w:r>
      <w:r>
        <w:rPr>
          <w:color w:val="808080"/>
        </w:rPr>
        <w:t>-- Need R</w:t>
      </w:r>
    </w:p>
    <w:p w14:paraId="262C9BA9" w14:textId="77777777" w:rsidR="00F34148" w:rsidRDefault="00F34148" w:rsidP="00F34148">
      <w:pPr>
        <w:pStyle w:val="PL"/>
        <w:spacing w:before="120" w:after="120"/>
        <w:rPr>
          <w:color w:val="808080"/>
        </w:rPr>
      </w:pPr>
      <w:r>
        <w:t xml:space="preserve">    fdmed-ReceptionMulticast-r17        </w:t>
      </w:r>
      <w:r>
        <w:rPr>
          <w:color w:val="993366"/>
        </w:rPr>
        <w:t>ENUMERATED</w:t>
      </w:r>
      <w:r>
        <w:t xml:space="preserve"> {true}                                                       </w:t>
      </w:r>
      <w:r>
        <w:rPr>
          <w:color w:val="993366"/>
        </w:rPr>
        <w:t>OPTIONAL</w:t>
      </w:r>
      <w:r>
        <w:t xml:space="preserve">,   </w:t>
      </w:r>
      <w:r>
        <w:rPr>
          <w:color w:val="808080"/>
        </w:rPr>
        <w:t>-- Need R</w:t>
      </w:r>
    </w:p>
    <w:p w14:paraId="185C604A" w14:textId="77777777" w:rsidR="00F34148" w:rsidRDefault="00F34148" w:rsidP="00F34148">
      <w:pPr>
        <w:pStyle w:val="PL"/>
        <w:spacing w:before="120" w:after="120"/>
        <w:rPr>
          <w:color w:val="808080"/>
        </w:rPr>
      </w:pPr>
      <w:r>
        <w:t xml:space="preserve">    moreThanOneNackOnlyMode-r17         </w:t>
      </w:r>
      <w:r>
        <w:rPr>
          <w:color w:val="993366"/>
        </w:rPr>
        <w:t>ENUMERATED</w:t>
      </w:r>
      <w:r>
        <w:t xml:space="preserve"> {mode2}                                                      </w:t>
      </w:r>
      <w:r>
        <w:rPr>
          <w:color w:val="993366"/>
        </w:rPr>
        <w:t>OPTIONAL</w:t>
      </w:r>
      <w:r>
        <w:t xml:space="preserve">,   </w:t>
      </w:r>
      <w:r>
        <w:rPr>
          <w:color w:val="808080"/>
        </w:rPr>
        <w:t>-- Need S</w:t>
      </w:r>
    </w:p>
    <w:p w14:paraId="2AE6ABB5" w14:textId="77777777" w:rsidR="00F34148" w:rsidRDefault="00F34148" w:rsidP="00F34148">
      <w:pPr>
        <w:pStyle w:val="PL"/>
        <w:spacing w:before="120" w:after="120"/>
        <w:rPr>
          <w:color w:val="808080"/>
        </w:rPr>
      </w:pPr>
      <w:r>
        <w:t xml:space="preserve">    tci-ActivatedConfig-r17             TCI-ActivatedConfig-r17                                                 </w:t>
      </w:r>
      <w:r>
        <w:rPr>
          <w:color w:val="993366"/>
        </w:rPr>
        <w:t>OPTIONAL</w:t>
      </w:r>
      <w:r>
        <w:t xml:space="preserve">,   </w:t>
      </w:r>
      <w:r>
        <w:rPr>
          <w:color w:val="808080"/>
        </w:rPr>
        <w:t>-- Cond TCI_ActivatedConfig</w:t>
      </w:r>
    </w:p>
    <w:p w14:paraId="6E561AC3" w14:textId="77777777" w:rsidR="00F34148" w:rsidRDefault="00F34148" w:rsidP="00F34148">
      <w:pPr>
        <w:pStyle w:val="PL"/>
        <w:spacing w:before="120" w:after="120"/>
        <w:rPr>
          <w:color w:val="808080"/>
        </w:rPr>
      </w:pPr>
      <w:r>
        <w:t xml:space="preserve">    directionalCollisionHandling-DC-r17 </w:t>
      </w:r>
      <w:r>
        <w:rPr>
          <w:color w:val="993366"/>
        </w:rPr>
        <w:t>ENUMERATED</w:t>
      </w:r>
      <w:r>
        <w:t xml:space="preserve"> {enabled}                                                    </w:t>
      </w:r>
      <w:r>
        <w:rPr>
          <w:color w:val="993366"/>
        </w:rPr>
        <w:t>OPTIONAL</w:t>
      </w:r>
      <w:r>
        <w:t xml:space="preserve">,   </w:t>
      </w:r>
      <w:r>
        <w:rPr>
          <w:color w:val="808080"/>
        </w:rPr>
        <w:t>-- Need R</w:t>
      </w:r>
    </w:p>
    <w:p w14:paraId="784DAD23" w14:textId="77777777" w:rsidR="00F34148" w:rsidRDefault="00F34148" w:rsidP="00F34148">
      <w:pPr>
        <w:pStyle w:val="PL"/>
        <w:spacing w:before="120" w:after="120"/>
        <w:rPr>
          <w:color w:val="808080"/>
        </w:rPr>
      </w:pPr>
      <w:r>
        <w:t xml:space="preserve">    lte-NeighCellsCRS-AssistInfoList-r17  SetupRelease { LTE-NeighCellsCRS-AssistInfoList-r17 }                 </w:t>
      </w:r>
      <w:r>
        <w:rPr>
          <w:color w:val="993366"/>
        </w:rPr>
        <w:t>OPTIONAL</w:t>
      </w:r>
      <w:r>
        <w:t xml:space="preserve">    </w:t>
      </w:r>
      <w:r>
        <w:rPr>
          <w:color w:val="808080"/>
        </w:rPr>
        <w:t>-- Need M</w:t>
      </w:r>
    </w:p>
    <w:p w14:paraId="56F8131F" w14:textId="77777777" w:rsidR="00F34148" w:rsidRDefault="00F34148" w:rsidP="00F34148">
      <w:pPr>
        <w:pStyle w:val="PL"/>
        <w:spacing w:before="120" w:after="120"/>
      </w:pPr>
      <w:r>
        <w:t xml:space="preserve">    ]],</w:t>
      </w:r>
    </w:p>
    <w:p w14:paraId="06026C66" w14:textId="77777777" w:rsidR="00F34148" w:rsidRDefault="00F34148" w:rsidP="00F34148">
      <w:pPr>
        <w:pStyle w:val="PL"/>
        <w:spacing w:before="120" w:after="120"/>
      </w:pPr>
      <w:r>
        <w:t xml:space="preserve">    [[</w:t>
      </w:r>
    </w:p>
    <w:p w14:paraId="26053A41" w14:textId="77777777" w:rsidR="00F34148" w:rsidRDefault="00F34148" w:rsidP="00F34148">
      <w:pPr>
        <w:pStyle w:val="PL"/>
        <w:spacing w:before="120" w:after="120"/>
        <w:rPr>
          <w:color w:val="808080"/>
        </w:rPr>
      </w:pPr>
      <w:r>
        <w:t xml:space="preserve">    lte-NeighCellsCRS-Assumptions-r17   </w:t>
      </w:r>
      <w:r>
        <w:rPr>
          <w:color w:val="993366"/>
        </w:rPr>
        <w:t>ENUMERATED</w:t>
      </w:r>
      <w:r>
        <w:t xml:space="preserve"> {false}                                                      </w:t>
      </w:r>
      <w:r>
        <w:rPr>
          <w:color w:val="993366"/>
        </w:rPr>
        <w:t>OPTIONAL</w:t>
      </w:r>
      <w:r>
        <w:t xml:space="preserve">    </w:t>
      </w:r>
      <w:r>
        <w:rPr>
          <w:color w:val="808080"/>
        </w:rPr>
        <w:t>-- Need R</w:t>
      </w:r>
    </w:p>
    <w:p w14:paraId="3198A81B" w14:textId="77777777" w:rsidR="00F34148" w:rsidRDefault="00F34148" w:rsidP="00F34148">
      <w:pPr>
        <w:pStyle w:val="PL"/>
        <w:spacing w:before="120" w:after="120"/>
      </w:pPr>
      <w:r>
        <w:t xml:space="preserve">    ]],</w:t>
      </w:r>
    </w:p>
    <w:p w14:paraId="4875DB24" w14:textId="77777777" w:rsidR="00F34148" w:rsidRDefault="00F34148" w:rsidP="00F34148">
      <w:pPr>
        <w:pStyle w:val="PL"/>
        <w:spacing w:before="120" w:after="120"/>
      </w:pPr>
      <w:r>
        <w:t xml:space="preserve">    [[</w:t>
      </w:r>
    </w:p>
    <w:p w14:paraId="6C64CAEB" w14:textId="77777777" w:rsidR="00F34148" w:rsidRDefault="00F34148" w:rsidP="00F34148">
      <w:pPr>
        <w:pStyle w:val="PL"/>
        <w:spacing w:before="120" w:after="120"/>
        <w:rPr>
          <w:color w:val="808080"/>
        </w:rPr>
      </w:pPr>
      <w:r>
        <w:t xml:space="preserve">    crossCarrierSchedulingConfigRelease-r17 </w:t>
      </w:r>
      <w:r>
        <w:rPr>
          <w:color w:val="993366"/>
        </w:rPr>
        <w:t>ENUMERATED</w:t>
      </w:r>
      <w:r>
        <w:t xml:space="preserve"> {true}                                                   </w:t>
      </w:r>
      <w:r>
        <w:rPr>
          <w:color w:val="993366"/>
        </w:rPr>
        <w:t>OPTIONAL</w:t>
      </w:r>
      <w:r>
        <w:t xml:space="preserve">    </w:t>
      </w:r>
      <w:r>
        <w:rPr>
          <w:color w:val="808080"/>
        </w:rPr>
        <w:t>-- Need N</w:t>
      </w:r>
    </w:p>
    <w:p w14:paraId="71C98737" w14:textId="77777777" w:rsidR="00F34148" w:rsidRDefault="00F34148" w:rsidP="00F34148">
      <w:pPr>
        <w:pStyle w:val="PL"/>
        <w:spacing w:before="120" w:after="120"/>
      </w:pPr>
      <w:r>
        <w:t xml:space="preserve">    ]],</w:t>
      </w:r>
    </w:p>
    <w:p w14:paraId="5B552DE8" w14:textId="77777777" w:rsidR="00F34148" w:rsidRDefault="00F34148" w:rsidP="00F34148">
      <w:pPr>
        <w:pStyle w:val="PL"/>
        <w:spacing w:before="120" w:after="120"/>
      </w:pPr>
      <w:r>
        <w:t xml:space="preserve">    [[</w:t>
      </w:r>
    </w:p>
    <w:p w14:paraId="6DCF10E5" w14:textId="77777777" w:rsidR="00F34148" w:rsidRDefault="00F34148" w:rsidP="00F34148">
      <w:pPr>
        <w:pStyle w:val="PL"/>
        <w:spacing w:before="120" w:after="120"/>
        <w:rPr>
          <w:color w:val="808080"/>
        </w:rPr>
      </w:pPr>
      <w:r>
        <w:t xml:space="preserve">    multiPDSCH-PerSlotType1-CB-r17      </w:t>
      </w:r>
      <w:r>
        <w:rPr>
          <w:color w:val="993366"/>
        </w:rPr>
        <w:t>ENUMERATED</w:t>
      </w:r>
      <w:r>
        <w:t xml:space="preserve"> {enabled, disabled}                                          </w:t>
      </w:r>
      <w:r>
        <w:rPr>
          <w:color w:val="993366"/>
        </w:rPr>
        <w:t>OPTIONAL</w:t>
      </w:r>
      <w:r>
        <w:t xml:space="preserve">    </w:t>
      </w:r>
      <w:r>
        <w:rPr>
          <w:color w:val="808080"/>
        </w:rPr>
        <w:t>-- Need R</w:t>
      </w:r>
    </w:p>
    <w:p w14:paraId="3BC80572" w14:textId="77777777" w:rsidR="00F34148" w:rsidRDefault="00F34148" w:rsidP="00F34148">
      <w:pPr>
        <w:pStyle w:val="PL"/>
        <w:spacing w:before="120" w:after="120"/>
      </w:pPr>
      <w:r>
        <w:t xml:space="preserve">    ]],</w:t>
      </w:r>
    </w:p>
    <w:p w14:paraId="0385C1C1" w14:textId="77777777" w:rsidR="00F34148" w:rsidRDefault="00F34148" w:rsidP="00F34148">
      <w:pPr>
        <w:pStyle w:val="PL"/>
        <w:spacing w:before="120" w:after="120"/>
      </w:pPr>
      <w:r>
        <w:t xml:space="preserve">    [[</w:t>
      </w:r>
    </w:p>
    <w:p w14:paraId="3D66CCB3" w14:textId="77777777" w:rsidR="00F34148" w:rsidRDefault="00F34148" w:rsidP="00F34148">
      <w:pPr>
        <w:pStyle w:val="PL"/>
        <w:spacing w:before="120" w:after="120"/>
        <w:rPr>
          <w:color w:val="808080"/>
        </w:rPr>
      </w:pPr>
      <w:r>
        <w:t xml:space="preserve">    lte-CRS-PatternList3-r18            SetupRelease { LTE-CRS-PatternList-r16 }                                </w:t>
      </w:r>
      <w:r>
        <w:rPr>
          <w:color w:val="993366"/>
        </w:rPr>
        <w:t>OPTIONAL</w:t>
      </w:r>
      <w:r>
        <w:t xml:space="preserve">,   </w:t>
      </w:r>
      <w:r>
        <w:rPr>
          <w:color w:val="808080"/>
        </w:rPr>
        <w:t>-- Need M</w:t>
      </w:r>
    </w:p>
    <w:p w14:paraId="2BC7C2B9" w14:textId="77777777" w:rsidR="00F34148" w:rsidRDefault="00F34148" w:rsidP="00F34148">
      <w:pPr>
        <w:pStyle w:val="PL"/>
        <w:spacing w:before="120" w:after="120"/>
        <w:rPr>
          <w:color w:val="808080"/>
        </w:rPr>
      </w:pPr>
      <w:r>
        <w:t xml:space="preserve">    lte-CRS-PatternList4-r18            SetupRelease { LTE-CRS-PatternList-r16 }                                </w:t>
      </w:r>
      <w:r>
        <w:rPr>
          <w:color w:val="993366"/>
        </w:rPr>
        <w:t>OPTIONAL</w:t>
      </w:r>
      <w:r>
        <w:t xml:space="preserve">,   </w:t>
      </w:r>
      <w:r>
        <w:rPr>
          <w:color w:val="808080"/>
        </w:rPr>
        <w:t>-- Need M</w:t>
      </w:r>
    </w:p>
    <w:p w14:paraId="298608ED" w14:textId="77777777" w:rsidR="00F34148" w:rsidRDefault="00F34148" w:rsidP="00F34148">
      <w:pPr>
        <w:pStyle w:val="PL"/>
        <w:spacing w:before="120" w:after="120"/>
        <w:rPr>
          <w:color w:val="808080"/>
        </w:rPr>
      </w:pPr>
      <w:r>
        <w:t xml:space="preserve">    pdcch-CandidateReceptionWith-CRS-Overlap-r18  </w:t>
      </w:r>
      <w:r>
        <w:rPr>
          <w:color w:val="993366"/>
        </w:rPr>
        <w:t>ENUMERATED</w:t>
      </w:r>
      <w:r>
        <w:t xml:space="preserve"> {enabled}                                          </w:t>
      </w:r>
      <w:r>
        <w:rPr>
          <w:color w:val="993366"/>
        </w:rPr>
        <w:t>OPTIONAL</w:t>
      </w:r>
      <w:r>
        <w:t xml:space="preserve">,   </w:t>
      </w:r>
      <w:r>
        <w:rPr>
          <w:color w:val="808080"/>
        </w:rPr>
        <w:t>-- Need R</w:t>
      </w:r>
    </w:p>
    <w:p w14:paraId="16113E26" w14:textId="77777777" w:rsidR="00F34148" w:rsidRDefault="00F34148" w:rsidP="00F34148">
      <w:pPr>
        <w:pStyle w:val="PL"/>
        <w:spacing w:before="120" w:after="120"/>
        <w:rPr>
          <w:color w:val="808080"/>
        </w:rPr>
      </w:pPr>
      <w:r>
        <w:t xml:space="preserve">    cjt-Scheme-PDSCH-r18                </w:t>
      </w:r>
      <w:r>
        <w:rPr>
          <w:color w:val="993366"/>
        </w:rPr>
        <w:t>ENUMERATED</w:t>
      </w:r>
      <w:r>
        <w:t xml:space="preserve"> {cjtSchemeA, cjtSchemeB}                                     </w:t>
      </w:r>
      <w:r>
        <w:rPr>
          <w:color w:val="993366"/>
        </w:rPr>
        <w:t>OPTIONAL</w:t>
      </w:r>
      <w:r>
        <w:t xml:space="preserve">,   </w:t>
      </w:r>
      <w:r>
        <w:rPr>
          <w:color w:val="808080"/>
        </w:rPr>
        <w:t>-- Need R</w:t>
      </w:r>
    </w:p>
    <w:p w14:paraId="2E89E750" w14:textId="77777777" w:rsidR="00F34148" w:rsidRDefault="00F34148" w:rsidP="00F34148">
      <w:pPr>
        <w:pStyle w:val="PL"/>
        <w:spacing w:before="120" w:after="120"/>
      </w:pPr>
      <w:r>
        <w:t xml:space="preserve">    tag2-r18                            </w:t>
      </w:r>
      <w:r>
        <w:rPr>
          <w:color w:val="993366"/>
        </w:rPr>
        <w:t>SEQUENCE</w:t>
      </w:r>
      <w:r>
        <w:t xml:space="preserve"> {</w:t>
      </w:r>
    </w:p>
    <w:p w14:paraId="7B7BA1AE" w14:textId="77777777" w:rsidR="00F34148" w:rsidRDefault="00F34148" w:rsidP="00F34148">
      <w:pPr>
        <w:pStyle w:val="PL"/>
        <w:spacing w:before="120" w:after="120"/>
      </w:pPr>
      <w:r>
        <w:t xml:space="preserve">        tag2-Id-r18                         TAG-Id,</w:t>
      </w:r>
    </w:p>
    <w:p w14:paraId="50F68433" w14:textId="77777777" w:rsidR="00F34148" w:rsidRDefault="00F34148" w:rsidP="00F34148">
      <w:pPr>
        <w:pStyle w:val="PL"/>
        <w:spacing w:before="120" w:after="120"/>
      </w:pPr>
      <w:r>
        <w:lastRenderedPageBreak/>
        <w:t xml:space="preserve">        tag2-flag-r18                       </w:t>
      </w:r>
      <w:r>
        <w:rPr>
          <w:color w:val="993366"/>
        </w:rPr>
        <w:t>BOOLEAN</w:t>
      </w:r>
      <w:r>
        <w:t>,</w:t>
      </w:r>
    </w:p>
    <w:p w14:paraId="1C3A7943" w14:textId="77777777" w:rsidR="00F34148" w:rsidRDefault="00F34148" w:rsidP="00F34148">
      <w:pPr>
        <w:pStyle w:val="PL"/>
        <w:spacing w:before="120" w:after="120"/>
        <w:rPr>
          <w:color w:val="808080"/>
        </w:rPr>
      </w:pPr>
      <w:r>
        <w:t xml:space="preserve">        n-TimingAdvanceOffset2-r18          </w:t>
      </w:r>
      <w:r>
        <w:rPr>
          <w:color w:val="993366"/>
        </w:rPr>
        <w:t>ENUMERATED</w:t>
      </w:r>
      <w:r>
        <w:t xml:space="preserve"> { n0, n25600, n39936, spare1 }                           </w:t>
      </w:r>
      <w:r>
        <w:rPr>
          <w:color w:val="993366"/>
        </w:rPr>
        <w:t>OPTIONAL</w:t>
      </w:r>
      <w:r>
        <w:t xml:space="preserve">    </w:t>
      </w:r>
      <w:r>
        <w:rPr>
          <w:color w:val="808080"/>
        </w:rPr>
        <w:t>-- Need S</w:t>
      </w:r>
    </w:p>
    <w:p w14:paraId="0A4AC5ED" w14:textId="77777777" w:rsidR="00F34148" w:rsidRDefault="00F34148" w:rsidP="00F34148">
      <w:pPr>
        <w:pStyle w:val="PL"/>
        <w:spacing w:before="120" w:after="120"/>
        <w:rPr>
          <w:color w:val="808080"/>
        </w:rPr>
      </w:pPr>
      <w:r>
        <w:t xml:space="preserve">    }                                                                                                           </w:t>
      </w:r>
      <w:r>
        <w:rPr>
          <w:color w:val="993366"/>
        </w:rPr>
        <w:t>OPTIONAL</w:t>
      </w:r>
      <w:r>
        <w:t xml:space="preserve">,   </w:t>
      </w:r>
      <w:r>
        <w:rPr>
          <w:color w:val="808080"/>
        </w:rPr>
        <w:t>-- Need R</w:t>
      </w:r>
    </w:p>
    <w:p w14:paraId="7197CC9E" w14:textId="77777777" w:rsidR="00F34148" w:rsidRDefault="00F34148" w:rsidP="00F34148">
      <w:pPr>
        <w:pStyle w:val="PL"/>
        <w:spacing w:before="120" w:after="120"/>
        <w:rPr>
          <w:color w:val="808080"/>
        </w:rPr>
      </w:pPr>
      <w:r>
        <w:t xml:space="preserve">    cellDTXDRX-Config-r18               SetupRelease { CellDTXDRX-Config-r18 }                                  </w:t>
      </w:r>
      <w:r>
        <w:rPr>
          <w:color w:val="993366"/>
        </w:rPr>
        <w:t>OPTIONAL</w:t>
      </w:r>
      <w:r>
        <w:t xml:space="preserve">,   </w:t>
      </w:r>
      <w:r>
        <w:rPr>
          <w:color w:val="808080"/>
        </w:rPr>
        <w:t>-- Need M</w:t>
      </w:r>
    </w:p>
    <w:p w14:paraId="6791BA17" w14:textId="77777777" w:rsidR="00F34148" w:rsidRDefault="00F34148" w:rsidP="00F34148">
      <w:pPr>
        <w:pStyle w:val="PL"/>
        <w:spacing w:before="120" w:after="120"/>
        <w:rPr>
          <w:color w:val="808080"/>
        </w:rPr>
      </w:pPr>
      <w:r>
        <w:t xml:space="preserve">    positionInDCI-cellDTRX-r18          </w:t>
      </w:r>
      <w:r>
        <w:rPr>
          <w:color w:val="993366"/>
        </w:rPr>
        <w:t>INTEGER</w:t>
      </w:r>
      <w:r>
        <w:t xml:space="preserve"> (0..maxDCI-2-9-Size-1-r18)                                      </w:t>
      </w:r>
      <w:r>
        <w:rPr>
          <w:color w:val="993366"/>
        </w:rPr>
        <w:t>OPTIONAL</w:t>
      </w:r>
      <w:r>
        <w:t xml:space="preserve">,   </w:t>
      </w:r>
      <w:r>
        <w:rPr>
          <w:color w:val="808080"/>
        </w:rPr>
        <w:t>-- Need R</w:t>
      </w:r>
    </w:p>
    <w:p w14:paraId="5C9CE563" w14:textId="77777777" w:rsidR="00F34148" w:rsidRDefault="00F34148" w:rsidP="00F34148">
      <w:pPr>
        <w:pStyle w:val="PL"/>
        <w:spacing w:before="120" w:after="120"/>
        <w:rPr>
          <w:color w:val="808080"/>
        </w:rPr>
      </w:pPr>
      <w:r>
        <w:t xml:space="preserve">    cellDTXDRX-L1activation-r18         </w:t>
      </w:r>
      <w:r>
        <w:rPr>
          <w:color w:val="993366"/>
        </w:rPr>
        <w:t>ENUMERATED</w:t>
      </w:r>
      <w:r>
        <w:t xml:space="preserve"> {enabled}                                                    </w:t>
      </w:r>
      <w:r>
        <w:rPr>
          <w:color w:val="993366"/>
        </w:rPr>
        <w:t>OPTIONAL</w:t>
      </w:r>
      <w:r>
        <w:t xml:space="preserve">,   </w:t>
      </w:r>
      <w:r>
        <w:rPr>
          <w:color w:val="808080"/>
        </w:rPr>
        <w:t>-- Need R</w:t>
      </w:r>
    </w:p>
    <w:p w14:paraId="0A18E96D" w14:textId="77777777" w:rsidR="00F34148" w:rsidRDefault="00F34148" w:rsidP="00F34148">
      <w:pPr>
        <w:pStyle w:val="PL"/>
        <w:spacing w:before="120" w:after="120"/>
        <w:rPr>
          <w:color w:val="808080"/>
        </w:rPr>
      </w:pPr>
      <w:r>
        <w:rPr>
          <w:rFonts w:eastAsia="MS Mincho"/>
        </w:rPr>
        <w:t xml:space="preserve">    mc-DCI-SetOfCellsToAddModList-r18   </w:t>
      </w:r>
      <w:r>
        <w:rPr>
          <w:color w:val="993366"/>
        </w:rPr>
        <w:t>SEQUENCE</w:t>
      </w:r>
      <w:r>
        <w:t xml:space="preserve"> (</w:t>
      </w:r>
      <w:r>
        <w:rPr>
          <w:color w:val="993366"/>
        </w:rPr>
        <w:t>SIZE</w:t>
      </w:r>
      <w:r>
        <w:t xml:space="preserve"> (1..maxNrofSetsOfCells-r18))</w:t>
      </w:r>
      <w:r>
        <w:rPr>
          <w:color w:val="993366"/>
        </w:rPr>
        <w:t xml:space="preserve"> OF</w:t>
      </w:r>
      <w:r>
        <w:t xml:space="preserve"> MC-DCI-SetOfCells-r18    </w:t>
      </w:r>
      <w:r>
        <w:rPr>
          <w:color w:val="993366"/>
        </w:rPr>
        <w:t>OPTIONAL</w:t>
      </w:r>
      <w:r>
        <w:t xml:space="preserve">,   </w:t>
      </w:r>
      <w:r>
        <w:rPr>
          <w:color w:val="808080"/>
        </w:rPr>
        <w:t>-- Need N</w:t>
      </w:r>
    </w:p>
    <w:p w14:paraId="78BFA1A2" w14:textId="77777777" w:rsidR="00F34148" w:rsidRDefault="00F34148" w:rsidP="00F34148">
      <w:pPr>
        <w:pStyle w:val="PL"/>
        <w:spacing w:before="120" w:after="120"/>
        <w:rPr>
          <w:color w:val="808080"/>
        </w:rPr>
      </w:pPr>
      <w:r>
        <w:rPr>
          <w:rFonts w:eastAsia="MS Mincho"/>
        </w:rPr>
        <w:t xml:space="preserve">    mc-DCI-SetOfCellsToReleaseList-r18  </w:t>
      </w:r>
      <w:r>
        <w:rPr>
          <w:color w:val="993366"/>
        </w:rPr>
        <w:t>SEQUENCE</w:t>
      </w:r>
      <w:r>
        <w:t xml:space="preserve"> (</w:t>
      </w:r>
      <w:r>
        <w:rPr>
          <w:color w:val="993366"/>
        </w:rPr>
        <w:t>SIZE</w:t>
      </w:r>
      <w:r>
        <w:t xml:space="preserve"> (1..maxNrofSetsOfCells-r18))</w:t>
      </w:r>
      <w:r>
        <w:rPr>
          <w:color w:val="993366"/>
        </w:rPr>
        <w:t xml:space="preserve"> OF</w:t>
      </w:r>
      <w:r>
        <w:t xml:space="preserve"> SetOfCellsId-r18         </w:t>
      </w:r>
      <w:r>
        <w:rPr>
          <w:color w:val="993366"/>
        </w:rPr>
        <w:t>OPTIONAL</w:t>
      </w:r>
      <w:r>
        <w:t xml:space="preserve">    </w:t>
      </w:r>
      <w:r>
        <w:rPr>
          <w:color w:val="808080"/>
        </w:rPr>
        <w:t>-- Need N</w:t>
      </w:r>
    </w:p>
    <w:p w14:paraId="6AA8B60A" w14:textId="77777777" w:rsidR="00F34148" w:rsidRDefault="00F34148" w:rsidP="00F34148">
      <w:pPr>
        <w:pStyle w:val="PL"/>
        <w:spacing w:before="120" w:after="120"/>
      </w:pPr>
      <w:r>
        <w:t xml:space="preserve">    ]]</w:t>
      </w:r>
    </w:p>
    <w:p w14:paraId="655C96F1" w14:textId="77777777" w:rsidR="00F34148" w:rsidRDefault="00F34148" w:rsidP="00F34148">
      <w:pPr>
        <w:pStyle w:val="PL"/>
        <w:spacing w:before="120" w:after="120"/>
      </w:pPr>
      <w:r>
        <w:t>}</w:t>
      </w:r>
    </w:p>
    <w:p w14:paraId="2C177850" w14:textId="77777777" w:rsidR="00F34148" w:rsidRDefault="00F34148" w:rsidP="00F34148">
      <w:pPr>
        <w:pStyle w:val="PL"/>
        <w:spacing w:before="120" w:after="120"/>
      </w:pPr>
    </w:p>
    <w:p w14:paraId="1B6F69F5" w14:textId="77777777" w:rsidR="00F34148" w:rsidRDefault="00F34148" w:rsidP="00F34148">
      <w:pPr>
        <w:pStyle w:val="PL"/>
        <w:spacing w:before="120" w:after="120"/>
      </w:pPr>
      <w:r>
        <w:t xml:space="preserve">UplinkConfig ::=                    </w:t>
      </w:r>
      <w:r>
        <w:rPr>
          <w:color w:val="993366"/>
        </w:rPr>
        <w:t>SEQUENCE</w:t>
      </w:r>
      <w:r>
        <w:t xml:space="preserve"> {</w:t>
      </w:r>
    </w:p>
    <w:p w14:paraId="1C40AE21" w14:textId="77777777" w:rsidR="00F34148" w:rsidRDefault="00F34148" w:rsidP="00F34148">
      <w:pPr>
        <w:pStyle w:val="PL"/>
        <w:spacing w:before="120" w:after="120"/>
        <w:rPr>
          <w:color w:val="808080"/>
        </w:rPr>
      </w:pPr>
      <w:r>
        <w:t xml:space="preserve">    initialUplinkBWP                    BWP-UplinkDedicated                                                     </w:t>
      </w:r>
      <w:r>
        <w:rPr>
          <w:color w:val="993366"/>
        </w:rPr>
        <w:t>OPTIONAL</w:t>
      </w:r>
      <w:r>
        <w:t xml:space="preserve">,   </w:t>
      </w:r>
      <w:r>
        <w:rPr>
          <w:color w:val="808080"/>
        </w:rPr>
        <w:t>-- Need M</w:t>
      </w:r>
    </w:p>
    <w:p w14:paraId="7864DE75" w14:textId="77777777" w:rsidR="00F34148" w:rsidRDefault="00F34148" w:rsidP="00F34148">
      <w:pPr>
        <w:pStyle w:val="PL"/>
        <w:spacing w:before="120" w:after="120"/>
        <w:rPr>
          <w:color w:val="808080"/>
        </w:rPr>
      </w:pPr>
      <w:r>
        <w:t xml:space="preserve">    uplinkBWP-ToReleaseList             </w:t>
      </w:r>
      <w:r>
        <w:rPr>
          <w:color w:val="993366"/>
        </w:rPr>
        <w:t>SEQUENCE</w:t>
      </w:r>
      <w:r>
        <w:t xml:space="preserve"> (</w:t>
      </w:r>
      <w:r>
        <w:rPr>
          <w:color w:val="993366"/>
        </w:rPr>
        <w:t>SIZE</w:t>
      </w:r>
      <w:r>
        <w:t xml:space="preserve"> (1..maxNrofBWPs))</w:t>
      </w:r>
      <w:r>
        <w:rPr>
          <w:color w:val="993366"/>
        </w:rPr>
        <w:t xml:space="preserve"> OF</w:t>
      </w:r>
      <w:r>
        <w:t xml:space="preserve"> BWP-Id                              </w:t>
      </w:r>
      <w:r>
        <w:rPr>
          <w:color w:val="993366"/>
        </w:rPr>
        <w:t>OPTIONAL</w:t>
      </w:r>
      <w:r>
        <w:t xml:space="preserve">,   </w:t>
      </w:r>
      <w:r>
        <w:rPr>
          <w:color w:val="808080"/>
        </w:rPr>
        <w:t>-- Need N</w:t>
      </w:r>
    </w:p>
    <w:p w14:paraId="50B730BB" w14:textId="77777777" w:rsidR="00F34148" w:rsidRDefault="00F34148" w:rsidP="00F34148">
      <w:pPr>
        <w:pStyle w:val="PL"/>
        <w:spacing w:before="120" w:after="120"/>
        <w:rPr>
          <w:color w:val="808080"/>
        </w:rPr>
      </w:pPr>
      <w:r>
        <w:t xml:space="preserve">    uplinkBWP-ToAddModList              </w:t>
      </w:r>
      <w:r>
        <w:rPr>
          <w:color w:val="993366"/>
        </w:rPr>
        <w:t>SEQUENCE</w:t>
      </w:r>
      <w:r>
        <w:t xml:space="preserve"> (</w:t>
      </w:r>
      <w:r>
        <w:rPr>
          <w:color w:val="993366"/>
        </w:rPr>
        <w:t>SIZE</w:t>
      </w:r>
      <w:r>
        <w:t xml:space="preserve"> (1..maxNrofBWPs))</w:t>
      </w:r>
      <w:r>
        <w:rPr>
          <w:color w:val="993366"/>
        </w:rPr>
        <w:t xml:space="preserve"> OF</w:t>
      </w:r>
      <w:r>
        <w:t xml:space="preserve"> BWP-Uplink                          </w:t>
      </w:r>
      <w:r>
        <w:rPr>
          <w:color w:val="993366"/>
        </w:rPr>
        <w:t>OPTIONAL</w:t>
      </w:r>
      <w:r>
        <w:t xml:space="preserve">,   </w:t>
      </w:r>
      <w:r>
        <w:rPr>
          <w:color w:val="808080"/>
        </w:rPr>
        <w:t>-- Need N</w:t>
      </w:r>
    </w:p>
    <w:p w14:paraId="1ED54416" w14:textId="77777777" w:rsidR="00F34148" w:rsidRDefault="00F34148" w:rsidP="00F34148">
      <w:pPr>
        <w:pStyle w:val="PL"/>
        <w:spacing w:before="120" w:after="120"/>
        <w:rPr>
          <w:color w:val="808080"/>
        </w:rPr>
      </w:pPr>
      <w:r>
        <w:t xml:space="preserve">    firstActiveUplinkBWP-Id             BWP-Id                                                                  </w:t>
      </w:r>
      <w:r>
        <w:rPr>
          <w:color w:val="993366"/>
        </w:rPr>
        <w:t>OPTIONAL</w:t>
      </w:r>
      <w:r>
        <w:t xml:space="preserve">,   </w:t>
      </w:r>
      <w:r>
        <w:rPr>
          <w:color w:val="808080"/>
        </w:rPr>
        <w:t>-- Cond SyncAndCellAdd</w:t>
      </w:r>
    </w:p>
    <w:p w14:paraId="76A1C4C6" w14:textId="77777777" w:rsidR="00F34148" w:rsidRDefault="00F34148" w:rsidP="00F34148">
      <w:pPr>
        <w:pStyle w:val="PL"/>
        <w:spacing w:before="120" w:after="120"/>
        <w:rPr>
          <w:color w:val="808080"/>
        </w:rPr>
      </w:pPr>
      <w:r>
        <w:t xml:space="preserve">    pusch-ServingCellConfig             SetupRelease { PUSCH-ServingCellConfig }                                </w:t>
      </w:r>
      <w:r>
        <w:rPr>
          <w:color w:val="993366"/>
        </w:rPr>
        <w:t>OPTIONAL</w:t>
      </w:r>
      <w:r>
        <w:t xml:space="preserve">,   </w:t>
      </w:r>
      <w:r>
        <w:rPr>
          <w:color w:val="808080"/>
        </w:rPr>
        <w:t>-- Need M</w:t>
      </w:r>
    </w:p>
    <w:p w14:paraId="3706D664" w14:textId="77777777" w:rsidR="00F34148" w:rsidRDefault="00F34148" w:rsidP="00F34148">
      <w:pPr>
        <w:pStyle w:val="PL"/>
        <w:spacing w:before="120" w:after="120"/>
        <w:rPr>
          <w:color w:val="808080"/>
        </w:rPr>
      </w:pPr>
      <w:r>
        <w:t xml:space="preserve">    carrierSwitching                    SetupRelease { SRS-CarrierSwitching }                                   </w:t>
      </w:r>
      <w:r>
        <w:rPr>
          <w:color w:val="993366"/>
        </w:rPr>
        <w:t>OPTIONAL</w:t>
      </w:r>
      <w:r>
        <w:t xml:space="preserve">,   </w:t>
      </w:r>
      <w:r>
        <w:rPr>
          <w:color w:val="808080"/>
        </w:rPr>
        <w:t>-- Need M</w:t>
      </w:r>
    </w:p>
    <w:p w14:paraId="1C5B9AEA" w14:textId="77777777" w:rsidR="00F34148" w:rsidRDefault="00F34148" w:rsidP="00F34148">
      <w:pPr>
        <w:pStyle w:val="PL"/>
        <w:spacing w:before="120" w:after="120"/>
      </w:pPr>
      <w:r>
        <w:t xml:space="preserve">    ...,</w:t>
      </w:r>
    </w:p>
    <w:p w14:paraId="0152BBA8" w14:textId="77777777" w:rsidR="00F34148" w:rsidRDefault="00F34148" w:rsidP="00F34148">
      <w:pPr>
        <w:pStyle w:val="PL"/>
        <w:spacing w:before="120" w:after="120"/>
      </w:pPr>
      <w:r>
        <w:t xml:space="preserve">    [[</w:t>
      </w:r>
    </w:p>
    <w:p w14:paraId="5DF5DBCB" w14:textId="77777777" w:rsidR="00F34148" w:rsidRDefault="00F34148" w:rsidP="00F34148">
      <w:pPr>
        <w:pStyle w:val="PL"/>
        <w:spacing w:before="120" w:after="120"/>
        <w:rPr>
          <w:color w:val="808080"/>
        </w:rPr>
      </w:pPr>
      <w:r>
        <w:t xml:space="preserve">    powerBoostPi2BPSK                   </w:t>
      </w:r>
      <w:r>
        <w:rPr>
          <w:color w:val="993366"/>
        </w:rPr>
        <w:t>BOOLEAN</w:t>
      </w:r>
      <w:r>
        <w:t xml:space="preserve">                                                                 </w:t>
      </w:r>
      <w:r>
        <w:rPr>
          <w:color w:val="993366"/>
        </w:rPr>
        <w:t>OPTIONAL</w:t>
      </w:r>
      <w:r>
        <w:t xml:space="preserve">,   </w:t>
      </w:r>
      <w:r>
        <w:rPr>
          <w:color w:val="808080"/>
        </w:rPr>
        <w:t>-- Need M</w:t>
      </w:r>
    </w:p>
    <w:p w14:paraId="3BFDEAB1" w14:textId="77777777" w:rsidR="00F34148" w:rsidRDefault="00F34148" w:rsidP="00F34148">
      <w:pPr>
        <w:pStyle w:val="PL"/>
        <w:spacing w:before="120" w:after="120"/>
        <w:rPr>
          <w:color w:val="808080"/>
        </w:rPr>
      </w:pPr>
      <w:r>
        <w:t xml:space="preserve">    uplinkChannelBW-PerSCS-List         </w:t>
      </w:r>
      <w:r>
        <w:rPr>
          <w:color w:val="993366"/>
        </w:rPr>
        <w:t>SEQUENCE</w:t>
      </w:r>
      <w:r>
        <w:t xml:space="preserve"> (</w:t>
      </w:r>
      <w:r>
        <w:rPr>
          <w:color w:val="993366"/>
        </w:rPr>
        <w:t>SIZE</w:t>
      </w:r>
      <w:r>
        <w:t xml:space="preserve"> (1..maxSCSs))</w:t>
      </w:r>
      <w:r>
        <w:rPr>
          <w:color w:val="993366"/>
        </w:rPr>
        <w:t xml:space="preserve"> OF</w:t>
      </w:r>
      <w:r>
        <w:t xml:space="preserve"> SCS-SpecificCarrier                     </w:t>
      </w:r>
      <w:r>
        <w:rPr>
          <w:color w:val="993366"/>
        </w:rPr>
        <w:t>OPTIONAL</w:t>
      </w:r>
      <w:r>
        <w:t xml:space="preserve">    </w:t>
      </w:r>
      <w:r>
        <w:rPr>
          <w:color w:val="808080"/>
        </w:rPr>
        <w:t>-- Need S</w:t>
      </w:r>
    </w:p>
    <w:p w14:paraId="1721557B" w14:textId="77777777" w:rsidR="00F34148" w:rsidRDefault="00F34148" w:rsidP="00F34148">
      <w:pPr>
        <w:pStyle w:val="PL"/>
        <w:spacing w:before="120" w:after="120"/>
      </w:pPr>
      <w:r>
        <w:t xml:space="preserve">    ]],</w:t>
      </w:r>
    </w:p>
    <w:p w14:paraId="74D9069A" w14:textId="77777777" w:rsidR="00F34148" w:rsidRDefault="00F34148" w:rsidP="00F34148">
      <w:pPr>
        <w:pStyle w:val="PL"/>
        <w:spacing w:before="120" w:after="120"/>
      </w:pPr>
      <w:r>
        <w:t xml:space="preserve">    [[</w:t>
      </w:r>
    </w:p>
    <w:p w14:paraId="44DF479E" w14:textId="77777777" w:rsidR="00F34148" w:rsidRDefault="00F34148" w:rsidP="00F34148">
      <w:pPr>
        <w:pStyle w:val="PL"/>
        <w:spacing w:before="120" w:after="120"/>
        <w:rPr>
          <w:color w:val="808080"/>
        </w:rPr>
      </w:pPr>
      <w:r>
        <w:t xml:space="preserve">    enablePL-RS-UpdateForPUSCH-SRS-r16  </w:t>
      </w:r>
      <w:r>
        <w:rPr>
          <w:color w:val="993366"/>
        </w:rPr>
        <w:t>ENUMERATED</w:t>
      </w:r>
      <w:r>
        <w:t xml:space="preserve"> {enabled}                                                    </w:t>
      </w:r>
      <w:r>
        <w:rPr>
          <w:color w:val="993366"/>
        </w:rPr>
        <w:t>OPTIONAL</w:t>
      </w:r>
      <w:r>
        <w:t xml:space="preserve">,   </w:t>
      </w:r>
      <w:r>
        <w:rPr>
          <w:color w:val="808080"/>
        </w:rPr>
        <w:t>-- Need R</w:t>
      </w:r>
    </w:p>
    <w:p w14:paraId="44CB5409" w14:textId="77777777" w:rsidR="00F34148" w:rsidRDefault="00F34148" w:rsidP="00F34148">
      <w:pPr>
        <w:pStyle w:val="PL"/>
        <w:spacing w:before="120" w:after="120"/>
        <w:rPr>
          <w:color w:val="808080"/>
        </w:rPr>
      </w:pPr>
      <w:r>
        <w:t xml:space="preserve">    enableDefaultBeamPL-ForPUSCH0-0-r16 </w:t>
      </w:r>
      <w:r>
        <w:rPr>
          <w:color w:val="993366"/>
        </w:rPr>
        <w:t>ENUMERATED</w:t>
      </w:r>
      <w:r>
        <w:t xml:space="preserve"> {enabled}                                                    </w:t>
      </w:r>
      <w:r>
        <w:rPr>
          <w:color w:val="993366"/>
        </w:rPr>
        <w:t>OPTIONAL</w:t>
      </w:r>
      <w:r>
        <w:t xml:space="preserve">,   </w:t>
      </w:r>
      <w:r>
        <w:rPr>
          <w:color w:val="808080"/>
        </w:rPr>
        <w:t>-- Need R</w:t>
      </w:r>
    </w:p>
    <w:p w14:paraId="4763BCBA" w14:textId="77777777" w:rsidR="00F34148" w:rsidRDefault="00F34148" w:rsidP="00F34148">
      <w:pPr>
        <w:pStyle w:val="PL"/>
        <w:spacing w:before="120" w:after="120"/>
        <w:rPr>
          <w:color w:val="808080"/>
        </w:rPr>
      </w:pPr>
      <w:r>
        <w:t xml:space="preserve">    enableDefaultBeamPL-ForPUCCH-r16    </w:t>
      </w:r>
      <w:r>
        <w:rPr>
          <w:color w:val="993366"/>
        </w:rPr>
        <w:t>ENUMERATED</w:t>
      </w:r>
      <w:r>
        <w:t xml:space="preserve"> {enabled}                                                    </w:t>
      </w:r>
      <w:r>
        <w:rPr>
          <w:color w:val="993366"/>
        </w:rPr>
        <w:t>OPTIONAL</w:t>
      </w:r>
      <w:r>
        <w:t xml:space="preserve">,   </w:t>
      </w:r>
      <w:r>
        <w:rPr>
          <w:color w:val="808080"/>
        </w:rPr>
        <w:t>-- Need R</w:t>
      </w:r>
    </w:p>
    <w:p w14:paraId="584C1525" w14:textId="77777777" w:rsidR="00F34148" w:rsidRDefault="00F34148" w:rsidP="00F34148">
      <w:pPr>
        <w:pStyle w:val="PL"/>
        <w:spacing w:before="120" w:after="120"/>
        <w:rPr>
          <w:color w:val="808080"/>
        </w:rPr>
      </w:pPr>
      <w:r>
        <w:t xml:space="preserve">    enableDefaultBeamPL-ForSRS-r16      </w:t>
      </w:r>
      <w:r>
        <w:rPr>
          <w:color w:val="993366"/>
        </w:rPr>
        <w:t>ENUMERATED</w:t>
      </w:r>
      <w:r>
        <w:t xml:space="preserve"> {enabled}                                                    </w:t>
      </w:r>
      <w:r>
        <w:rPr>
          <w:color w:val="993366"/>
        </w:rPr>
        <w:t>OPTIONAL</w:t>
      </w:r>
      <w:r>
        <w:t xml:space="preserve">,   </w:t>
      </w:r>
      <w:r>
        <w:rPr>
          <w:color w:val="808080"/>
        </w:rPr>
        <w:t>-- Need R</w:t>
      </w:r>
    </w:p>
    <w:p w14:paraId="79D403A8" w14:textId="77777777" w:rsidR="00F34148" w:rsidRDefault="00F34148" w:rsidP="00F34148">
      <w:pPr>
        <w:pStyle w:val="PL"/>
        <w:spacing w:before="120" w:after="120"/>
        <w:rPr>
          <w:color w:val="808080"/>
        </w:rPr>
      </w:pPr>
      <w:r>
        <w:t xml:space="preserve">    uplinkTxSwitching-r16               SetupRelease { UplinkTxSwitching-r16 }                                  </w:t>
      </w:r>
      <w:r>
        <w:rPr>
          <w:color w:val="993366"/>
        </w:rPr>
        <w:t>OPTIONAL</w:t>
      </w:r>
      <w:r>
        <w:t xml:space="preserve">,   </w:t>
      </w:r>
      <w:r>
        <w:rPr>
          <w:color w:val="808080"/>
        </w:rPr>
        <w:t>-- Need M</w:t>
      </w:r>
    </w:p>
    <w:p w14:paraId="559D2E5A" w14:textId="77777777" w:rsidR="00F34148" w:rsidRDefault="00F34148" w:rsidP="00F34148">
      <w:pPr>
        <w:pStyle w:val="PL"/>
        <w:spacing w:before="120" w:after="120"/>
        <w:rPr>
          <w:color w:val="808080"/>
        </w:rPr>
      </w:pPr>
      <w:r>
        <w:t xml:space="preserve">    mpr-PowerBoost-FR2-r16              </w:t>
      </w:r>
      <w:r>
        <w:rPr>
          <w:color w:val="993366"/>
        </w:rPr>
        <w:t>ENUMERATED</w:t>
      </w:r>
      <w:r>
        <w:t xml:space="preserve"> {true}                                                       </w:t>
      </w:r>
      <w:r>
        <w:rPr>
          <w:color w:val="993366"/>
        </w:rPr>
        <w:t>OPTIONAL</w:t>
      </w:r>
      <w:r>
        <w:t xml:space="preserve">    </w:t>
      </w:r>
      <w:r>
        <w:rPr>
          <w:color w:val="808080"/>
        </w:rPr>
        <w:t>-- Need R</w:t>
      </w:r>
    </w:p>
    <w:p w14:paraId="0A08294F" w14:textId="77777777" w:rsidR="00F34148" w:rsidRDefault="00F34148" w:rsidP="00F34148">
      <w:pPr>
        <w:pStyle w:val="PL"/>
        <w:spacing w:before="120" w:after="120"/>
      </w:pPr>
      <w:r>
        <w:t xml:space="preserve">    ]],</w:t>
      </w:r>
    </w:p>
    <w:p w14:paraId="762583C7" w14:textId="77777777" w:rsidR="00F34148" w:rsidRDefault="00F34148" w:rsidP="00F34148">
      <w:pPr>
        <w:pStyle w:val="PL"/>
        <w:spacing w:before="120" w:after="120"/>
      </w:pPr>
      <w:r>
        <w:lastRenderedPageBreak/>
        <w:t xml:space="preserve">    [[</w:t>
      </w:r>
    </w:p>
    <w:p w14:paraId="183D5F75" w14:textId="77777777" w:rsidR="00F34148" w:rsidRDefault="00F34148" w:rsidP="00F34148">
      <w:pPr>
        <w:pStyle w:val="PL"/>
        <w:spacing w:before="120" w:after="120"/>
        <w:rPr>
          <w:rFonts w:eastAsiaTheme="minorEastAsia"/>
          <w:color w:val="808080"/>
        </w:rPr>
      </w:pPr>
      <w:r>
        <w:t xml:space="preserve">    srs-PosTx-Hopping-r18               SetupRelease { SRS-PosTx-Hopping-r18 }                                  </w:t>
      </w:r>
      <w:r>
        <w:rPr>
          <w:color w:val="993366"/>
        </w:rPr>
        <w:t>OPTIONAL</w:t>
      </w:r>
      <w:r>
        <w:t xml:space="preserve">,   </w:t>
      </w:r>
      <w:r>
        <w:rPr>
          <w:color w:val="808080"/>
        </w:rPr>
        <w:t>-- Need M</w:t>
      </w:r>
    </w:p>
    <w:p w14:paraId="0583D038" w14:textId="77777777" w:rsidR="00F34148" w:rsidRDefault="00F34148" w:rsidP="00F34148">
      <w:pPr>
        <w:pStyle w:val="PL"/>
        <w:spacing w:before="120" w:after="120"/>
        <w:rPr>
          <w:color w:val="808080"/>
        </w:rPr>
      </w:pPr>
      <w:r>
        <w:t xml:space="preserve">    enablePL-RS-UpdateForType1CG-PUSCH-r18  </w:t>
      </w:r>
      <w:r>
        <w:rPr>
          <w:color w:val="993366"/>
        </w:rPr>
        <w:t>ENUMERATED</w:t>
      </w:r>
      <w:r>
        <w:t xml:space="preserve"> {enabled}                                                </w:t>
      </w:r>
      <w:r>
        <w:rPr>
          <w:color w:val="993366"/>
        </w:rPr>
        <w:t>OPTIONAL</w:t>
      </w:r>
      <w:r>
        <w:t xml:space="preserve">,   </w:t>
      </w:r>
      <w:r>
        <w:rPr>
          <w:color w:val="808080"/>
        </w:rPr>
        <w:t>-- Need R</w:t>
      </w:r>
    </w:p>
    <w:p w14:paraId="2CD7971D" w14:textId="77777777" w:rsidR="00F34148" w:rsidRDefault="00F34148" w:rsidP="00F34148">
      <w:pPr>
        <w:pStyle w:val="PL"/>
        <w:spacing w:before="120" w:after="120"/>
        <w:rPr>
          <w:color w:val="808080"/>
        </w:rPr>
      </w:pPr>
      <w:r>
        <w:t xml:space="preserve">    powerBoostPi2BPSK-r18               </w:t>
      </w:r>
      <w:r>
        <w:rPr>
          <w:color w:val="993366"/>
        </w:rPr>
        <w:t>BOOLEAN</w:t>
      </w:r>
      <w:r>
        <w:t xml:space="preserve">                                                                 </w:t>
      </w:r>
      <w:r>
        <w:rPr>
          <w:color w:val="993366"/>
        </w:rPr>
        <w:t>OPTIONAL</w:t>
      </w:r>
      <w:r>
        <w:t xml:space="preserve">,   </w:t>
      </w:r>
      <w:r>
        <w:rPr>
          <w:color w:val="808080"/>
        </w:rPr>
        <w:t>-- Need R</w:t>
      </w:r>
    </w:p>
    <w:p w14:paraId="65CCF1CC" w14:textId="77777777" w:rsidR="00F34148" w:rsidRDefault="00F34148" w:rsidP="00F34148">
      <w:pPr>
        <w:pStyle w:val="PL"/>
        <w:spacing w:before="120" w:after="120"/>
        <w:rPr>
          <w:color w:val="808080"/>
        </w:rPr>
      </w:pPr>
      <w:r>
        <w:t xml:space="preserve">    powerBoostQPSK-r18                  </w:t>
      </w:r>
      <w:r>
        <w:rPr>
          <w:color w:val="993366"/>
        </w:rPr>
        <w:t>BOOLEAN</w:t>
      </w:r>
      <w:r>
        <w:t xml:space="preserve">                                                                 </w:t>
      </w:r>
      <w:r>
        <w:rPr>
          <w:color w:val="993366"/>
        </w:rPr>
        <w:t>OPTIONAL</w:t>
      </w:r>
      <w:r>
        <w:t xml:space="preserve">    </w:t>
      </w:r>
      <w:r>
        <w:rPr>
          <w:color w:val="808080"/>
        </w:rPr>
        <w:t>-- Need R</w:t>
      </w:r>
    </w:p>
    <w:p w14:paraId="02651D25" w14:textId="77777777" w:rsidR="00F34148" w:rsidRDefault="00F34148" w:rsidP="00F34148">
      <w:pPr>
        <w:pStyle w:val="PL"/>
        <w:spacing w:before="120" w:after="120"/>
      </w:pPr>
      <w:r>
        <w:t xml:space="preserve">    ]]</w:t>
      </w:r>
    </w:p>
    <w:p w14:paraId="7C1BB57B" w14:textId="77777777" w:rsidR="00F34148" w:rsidRDefault="00F34148" w:rsidP="00F34148">
      <w:pPr>
        <w:pStyle w:val="PL"/>
        <w:spacing w:before="120" w:after="120"/>
      </w:pPr>
      <w:r>
        <w:t>}</w:t>
      </w:r>
    </w:p>
    <w:p w14:paraId="4E0E33DC" w14:textId="77777777" w:rsidR="00F34148" w:rsidRDefault="00F34148" w:rsidP="00F34148">
      <w:pPr>
        <w:pStyle w:val="PL"/>
        <w:spacing w:before="120" w:after="120"/>
      </w:pPr>
    </w:p>
    <w:p w14:paraId="11E8595D" w14:textId="77777777" w:rsidR="00F34148" w:rsidRDefault="00F34148" w:rsidP="00F34148">
      <w:pPr>
        <w:pStyle w:val="PL"/>
        <w:spacing w:before="120" w:after="120"/>
      </w:pPr>
      <w:r>
        <w:t xml:space="preserve">DummyJ ::=                          </w:t>
      </w:r>
      <w:r>
        <w:rPr>
          <w:color w:val="993366"/>
        </w:rPr>
        <w:t>SEQUENCE</w:t>
      </w:r>
      <w:r>
        <w:t xml:space="preserve"> {</w:t>
      </w:r>
    </w:p>
    <w:p w14:paraId="19B9017B" w14:textId="77777777" w:rsidR="00F34148" w:rsidRDefault="00F34148" w:rsidP="00F34148">
      <w:pPr>
        <w:pStyle w:val="PL"/>
        <w:spacing w:before="120" w:after="120"/>
      </w:pPr>
      <w:r>
        <w:t xml:space="preserve">    maxEnergyDetectionThreshold-r16         </w:t>
      </w:r>
      <w:r>
        <w:rPr>
          <w:color w:val="993366"/>
        </w:rPr>
        <w:t>INTEGER</w:t>
      </w:r>
      <w:r>
        <w:t>(-85..-52),</w:t>
      </w:r>
    </w:p>
    <w:p w14:paraId="697A841A" w14:textId="77777777" w:rsidR="00F34148" w:rsidRDefault="00F34148" w:rsidP="00F34148">
      <w:pPr>
        <w:pStyle w:val="PL"/>
        <w:spacing w:before="120" w:after="120"/>
      </w:pPr>
      <w:r>
        <w:t xml:space="preserve">    energyDetectionThresholdOffset-r16      </w:t>
      </w:r>
      <w:r>
        <w:rPr>
          <w:color w:val="993366"/>
        </w:rPr>
        <w:t>INTEGER</w:t>
      </w:r>
      <w:r>
        <w:t xml:space="preserve"> (-20..-13),</w:t>
      </w:r>
    </w:p>
    <w:p w14:paraId="1C2AD109" w14:textId="77777777" w:rsidR="00F34148" w:rsidRDefault="00F34148" w:rsidP="00F34148">
      <w:pPr>
        <w:pStyle w:val="PL"/>
        <w:spacing w:before="120" w:after="120"/>
        <w:rPr>
          <w:color w:val="808080"/>
        </w:rPr>
      </w:pPr>
      <w:r>
        <w:t xml:space="preserve">    ul-toDL-COT-SharingED-Threshold-r16     </w:t>
      </w:r>
      <w:r>
        <w:rPr>
          <w:color w:val="993366"/>
        </w:rPr>
        <w:t>INTEGER</w:t>
      </w:r>
      <w:r>
        <w:t xml:space="preserve"> (-85..-52)                                                  </w:t>
      </w:r>
      <w:r>
        <w:rPr>
          <w:color w:val="993366"/>
        </w:rPr>
        <w:t>OPTIONAL</w:t>
      </w:r>
      <w:r>
        <w:t xml:space="preserve">,   </w:t>
      </w:r>
      <w:r>
        <w:rPr>
          <w:color w:val="808080"/>
        </w:rPr>
        <w:t>-- Need R</w:t>
      </w:r>
    </w:p>
    <w:p w14:paraId="31A1F5DA" w14:textId="77777777" w:rsidR="00F34148" w:rsidRDefault="00F34148" w:rsidP="00F34148">
      <w:pPr>
        <w:pStyle w:val="PL"/>
        <w:spacing w:before="120" w:after="120"/>
        <w:rPr>
          <w:color w:val="808080"/>
        </w:rPr>
      </w:pPr>
      <w:r>
        <w:t xml:space="preserve">    absenceOfAnyOtherTechnology-r16         </w:t>
      </w:r>
      <w:r>
        <w:rPr>
          <w:color w:val="993366"/>
        </w:rPr>
        <w:t>ENUMERATED</w:t>
      </w:r>
      <w:r>
        <w:t xml:space="preserve"> {true}                                                   </w:t>
      </w:r>
      <w:r>
        <w:rPr>
          <w:color w:val="993366"/>
        </w:rPr>
        <w:t>OPTIONAL</w:t>
      </w:r>
      <w:r>
        <w:t xml:space="preserve">    </w:t>
      </w:r>
      <w:r>
        <w:rPr>
          <w:color w:val="808080"/>
        </w:rPr>
        <w:t>-- Need R</w:t>
      </w:r>
    </w:p>
    <w:p w14:paraId="2D616CC9" w14:textId="77777777" w:rsidR="00F34148" w:rsidRDefault="00F34148" w:rsidP="00F34148">
      <w:pPr>
        <w:pStyle w:val="PL"/>
        <w:spacing w:before="120" w:after="120"/>
      </w:pPr>
      <w:r>
        <w:t>}</w:t>
      </w:r>
    </w:p>
    <w:p w14:paraId="0D972487" w14:textId="77777777" w:rsidR="00F34148" w:rsidRDefault="00F34148" w:rsidP="00F34148">
      <w:pPr>
        <w:pStyle w:val="PL"/>
        <w:spacing w:before="120" w:after="120"/>
      </w:pPr>
    </w:p>
    <w:p w14:paraId="7A6109C9" w14:textId="77777777" w:rsidR="00F34148" w:rsidRDefault="00F34148" w:rsidP="00F34148">
      <w:pPr>
        <w:pStyle w:val="PL"/>
        <w:spacing w:before="120" w:after="120"/>
      </w:pPr>
      <w:r>
        <w:t xml:space="preserve">ChannelAccessConfig-r16 ::=         </w:t>
      </w:r>
      <w:r>
        <w:rPr>
          <w:color w:val="993366"/>
        </w:rPr>
        <w:t>SEQUENCE</w:t>
      </w:r>
      <w:r>
        <w:t xml:space="preserve"> {</w:t>
      </w:r>
    </w:p>
    <w:p w14:paraId="77C14D71" w14:textId="77777777" w:rsidR="00F34148" w:rsidRDefault="00F34148" w:rsidP="00F34148">
      <w:pPr>
        <w:pStyle w:val="PL"/>
        <w:spacing w:before="120" w:after="120"/>
      </w:pPr>
      <w:r>
        <w:t xml:space="preserve">    energyDetectionConfig-r16           </w:t>
      </w:r>
      <w:r>
        <w:rPr>
          <w:color w:val="993366"/>
        </w:rPr>
        <w:t>CHOICE</w:t>
      </w:r>
      <w:r>
        <w:t xml:space="preserve"> {</w:t>
      </w:r>
    </w:p>
    <w:p w14:paraId="4DC4D7C5" w14:textId="77777777" w:rsidR="00F34148" w:rsidRDefault="00F34148" w:rsidP="00F34148">
      <w:pPr>
        <w:pStyle w:val="PL"/>
        <w:spacing w:before="120" w:after="120"/>
      </w:pPr>
      <w:r>
        <w:t xml:space="preserve">        maxEnergyDetectionThreshold-r16         </w:t>
      </w:r>
      <w:r>
        <w:rPr>
          <w:color w:val="993366"/>
        </w:rPr>
        <w:t>INTEGER</w:t>
      </w:r>
      <w:r>
        <w:t xml:space="preserve"> (-85..-52),</w:t>
      </w:r>
    </w:p>
    <w:p w14:paraId="139673D1" w14:textId="77777777" w:rsidR="00F34148" w:rsidRDefault="00F34148" w:rsidP="00F34148">
      <w:pPr>
        <w:pStyle w:val="PL"/>
        <w:spacing w:before="120" w:after="120"/>
      </w:pPr>
      <w:r>
        <w:t xml:space="preserve">        energyDetectionThresholdOffset-r16      </w:t>
      </w:r>
      <w:r>
        <w:rPr>
          <w:color w:val="993366"/>
        </w:rPr>
        <w:t>INTEGER</w:t>
      </w:r>
      <w:r>
        <w:t xml:space="preserve"> (-13..20)</w:t>
      </w:r>
    </w:p>
    <w:p w14:paraId="0DE5C4D6" w14:textId="77777777" w:rsidR="00F34148" w:rsidRDefault="00F34148" w:rsidP="00F34148">
      <w:pPr>
        <w:pStyle w:val="PL"/>
        <w:spacing w:before="120" w:after="120"/>
        <w:rPr>
          <w:color w:val="808080"/>
        </w:rPr>
      </w:pPr>
      <w:r>
        <w:t xml:space="preserve">    }                                                                                                           </w:t>
      </w:r>
      <w:r>
        <w:rPr>
          <w:color w:val="993366"/>
        </w:rPr>
        <w:t>OPTIONAL</w:t>
      </w:r>
      <w:r>
        <w:t xml:space="preserve">,   </w:t>
      </w:r>
      <w:r>
        <w:rPr>
          <w:color w:val="808080"/>
        </w:rPr>
        <w:t>-- Need R</w:t>
      </w:r>
    </w:p>
    <w:p w14:paraId="42BD0A27" w14:textId="77777777" w:rsidR="00F34148" w:rsidRDefault="00F34148" w:rsidP="00F34148">
      <w:pPr>
        <w:pStyle w:val="PL"/>
        <w:spacing w:before="120" w:after="120"/>
        <w:rPr>
          <w:color w:val="808080"/>
        </w:rPr>
      </w:pPr>
      <w:r>
        <w:t xml:space="preserve">    ul-toDL-COT-SharingED-Threshold-r16         </w:t>
      </w:r>
      <w:r>
        <w:rPr>
          <w:color w:val="993366"/>
        </w:rPr>
        <w:t>INTEGER</w:t>
      </w:r>
      <w:r>
        <w:t xml:space="preserve"> (-85..-52)                                              </w:t>
      </w:r>
      <w:r>
        <w:rPr>
          <w:color w:val="993366"/>
        </w:rPr>
        <w:t>OPTIONAL</w:t>
      </w:r>
      <w:r>
        <w:t xml:space="preserve">,   </w:t>
      </w:r>
      <w:r>
        <w:rPr>
          <w:color w:val="808080"/>
        </w:rPr>
        <w:t>-- Need R</w:t>
      </w:r>
    </w:p>
    <w:p w14:paraId="693B4DC9" w14:textId="77777777" w:rsidR="00F34148" w:rsidRDefault="00F34148" w:rsidP="00F34148">
      <w:pPr>
        <w:pStyle w:val="PL"/>
        <w:spacing w:before="120" w:after="120"/>
        <w:rPr>
          <w:color w:val="808080"/>
        </w:rPr>
      </w:pPr>
      <w:r>
        <w:t xml:space="preserve">    absenceOfAnyOtherTechnology-r16             </w:t>
      </w:r>
      <w:r>
        <w:rPr>
          <w:color w:val="993366"/>
        </w:rPr>
        <w:t>ENUMERATED</w:t>
      </w:r>
      <w:r>
        <w:t xml:space="preserve"> {true}                                               </w:t>
      </w:r>
      <w:r>
        <w:rPr>
          <w:color w:val="993366"/>
        </w:rPr>
        <w:t>OPTIONAL</w:t>
      </w:r>
      <w:r>
        <w:t xml:space="preserve">    </w:t>
      </w:r>
      <w:r>
        <w:rPr>
          <w:color w:val="808080"/>
        </w:rPr>
        <w:t>-- Need R</w:t>
      </w:r>
    </w:p>
    <w:p w14:paraId="23240D22" w14:textId="77777777" w:rsidR="00F34148" w:rsidRDefault="00F34148" w:rsidP="00F34148">
      <w:pPr>
        <w:pStyle w:val="PL"/>
        <w:spacing w:before="120" w:after="120"/>
      </w:pPr>
      <w:r>
        <w:t>}</w:t>
      </w:r>
    </w:p>
    <w:p w14:paraId="3918A785" w14:textId="77777777" w:rsidR="00F34148" w:rsidRDefault="00F34148" w:rsidP="00F34148">
      <w:pPr>
        <w:pStyle w:val="PL"/>
        <w:spacing w:before="120" w:after="120"/>
      </w:pPr>
    </w:p>
    <w:p w14:paraId="01DF6ED0" w14:textId="77777777" w:rsidR="00F34148" w:rsidRDefault="00F34148" w:rsidP="00F34148">
      <w:pPr>
        <w:pStyle w:val="PL"/>
        <w:spacing w:before="120" w:after="120"/>
      </w:pPr>
      <w:r>
        <w:t xml:space="preserve">IntraCellGuardBandsPerSCS-r16 ::=      </w:t>
      </w:r>
      <w:r>
        <w:rPr>
          <w:color w:val="993366"/>
        </w:rPr>
        <w:t>SEQUENCE</w:t>
      </w:r>
      <w:r>
        <w:t xml:space="preserve"> {</w:t>
      </w:r>
    </w:p>
    <w:p w14:paraId="73AADEB3" w14:textId="77777777" w:rsidR="00F34148" w:rsidRDefault="00F34148" w:rsidP="00F34148">
      <w:pPr>
        <w:pStyle w:val="PL"/>
        <w:spacing w:before="120" w:after="120"/>
      </w:pPr>
      <w:r>
        <w:t xml:space="preserve">    guardBandSCS-r16                       SubcarrierSpacing,</w:t>
      </w:r>
    </w:p>
    <w:p w14:paraId="7D2E819F" w14:textId="77777777" w:rsidR="00F34148" w:rsidRDefault="00F34148" w:rsidP="00F34148">
      <w:pPr>
        <w:pStyle w:val="PL"/>
        <w:spacing w:before="120" w:after="120"/>
      </w:pPr>
      <w:r>
        <w:t xml:space="preserve">    intraCellGuardBands-r16                </w:t>
      </w:r>
      <w:r>
        <w:rPr>
          <w:color w:val="993366"/>
        </w:rPr>
        <w:t>SEQUENCE</w:t>
      </w:r>
      <w:r>
        <w:t xml:space="preserve"> (</w:t>
      </w:r>
      <w:r>
        <w:rPr>
          <w:color w:val="993366"/>
        </w:rPr>
        <w:t>SIZE</w:t>
      </w:r>
      <w:r>
        <w:t xml:space="preserve"> (1..4))</w:t>
      </w:r>
      <w:r>
        <w:rPr>
          <w:color w:val="993366"/>
        </w:rPr>
        <w:t xml:space="preserve"> OF</w:t>
      </w:r>
      <w:r>
        <w:t xml:space="preserve"> GuardBand-r16</w:t>
      </w:r>
    </w:p>
    <w:p w14:paraId="7C2FA69F" w14:textId="77777777" w:rsidR="00F34148" w:rsidRDefault="00F34148" w:rsidP="00F34148">
      <w:pPr>
        <w:pStyle w:val="PL"/>
        <w:spacing w:before="120" w:after="120"/>
      </w:pPr>
      <w:r>
        <w:t>}</w:t>
      </w:r>
    </w:p>
    <w:p w14:paraId="4B181753" w14:textId="77777777" w:rsidR="00F34148" w:rsidRDefault="00F34148" w:rsidP="00F34148">
      <w:pPr>
        <w:pStyle w:val="PL"/>
        <w:spacing w:before="120" w:after="120"/>
      </w:pPr>
    </w:p>
    <w:p w14:paraId="7643A4D7" w14:textId="77777777" w:rsidR="00F34148" w:rsidRDefault="00F34148" w:rsidP="00F34148">
      <w:pPr>
        <w:pStyle w:val="PL"/>
        <w:spacing w:before="120" w:after="120"/>
      </w:pPr>
      <w:r>
        <w:t xml:space="preserve">GuardBand-r16 ::=                      </w:t>
      </w:r>
      <w:r>
        <w:rPr>
          <w:color w:val="993366"/>
        </w:rPr>
        <w:t>SEQUENCE</w:t>
      </w:r>
      <w:r>
        <w:t xml:space="preserve"> {</w:t>
      </w:r>
    </w:p>
    <w:p w14:paraId="1C17B635" w14:textId="77777777" w:rsidR="00F34148" w:rsidRDefault="00F34148" w:rsidP="00F34148">
      <w:pPr>
        <w:pStyle w:val="PL"/>
        <w:spacing w:before="120" w:after="120"/>
      </w:pPr>
      <w:r>
        <w:t xml:space="preserve">     startCRB-r16                          </w:t>
      </w:r>
      <w:r>
        <w:rPr>
          <w:color w:val="993366"/>
        </w:rPr>
        <w:t>INTEGER</w:t>
      </w:r>
      <w:r>
        <w:t xml:space="preserve"> (0..274),</w:t>
      </w:r>
    </w:p>
    <w:p w14:paraId="54B5CA85" w14:textId="77777777" w:rsidR="00F34148" w:rsidRDefault="00F34148" w:rsidP="00F34148">
      <w:pPr>
        <w:pStyle w:val="PL"/>
        <w:spacing w:before="120" w:after="120"/>
      </w:pPr>
      <w:r>
        <w:t xml:space="preserve">     nrofCRBs-r16                          </w:t>
      </w:r>
      <w:r>
        <w:rPr>
          <w:color w:val="993366"/>
        </w:rPr>
        <w:t>INTEGER</w:t>
      </w:r>
      <w:r>
        <w:t xml:space="preserve"> (0..15)</w:t>
      </w:r>
    </w:p>
    <w:p w14:paraId="5D274427" w14:textId="77777777" w:rsidR="00F34148" w:rsidRDefault="00F34148" w:rsidP="00F34148">
      <w:pPr>
        <w:pStyle w:val="PL"/>
        <w:spacing w:before="120" w:after="120"/>
      </w:pPr>
      <w:r>
        <w:lastRenderedPageBreak/>
        <w:t>}</w:t>
      </w:r>
    </w:p>
    <w:p w14:paraId="466E8554" w14:textId="77777777" w:rsidR="00F34148" w:rsidRDefault="00F34148" w:rsidP="00F34148">
      <w:pPr>
        <w:pStyle w:val="PL"/>
        <w:spacing w:before="120" w:after="120"/>
      </w:pPr>
    </w:p>
    <w:p w14:paraId="18FDB658" w14:textId="77777777" w:rsidR="00F34148" w:rsidRDefault="00F34148" w:rsidP="00F34148">
      <w:pPr>
        <w:pStyle w:val="PL"/>
        <w:spacing w:before="120" w:after="120"/>
      </w:pPr>
      <w:r>
        <w:t xml:space="preserve">DormancyGroupID-r16 ::=         </w:t>
      </w:r>
      <w:r>
        <w:rPr>
          <w:color w:val="993366"/>
        </w:rPr>
        <w:t>INTEGER</w:t>
      </w:r>
      <w:r>
        <w:t xml:space="preserve"> (0..4)</w:t>
      </w:r>
    </w:p>
    <w:p w14:paraId="584904BD" w14:textId="77777777" w:rsidR="00F34148" w:rsidRDefault="00F34148" w:rsidP="00F34148">
      <w:pPr>
        <w:pStyle w:val="PL"/>
        <w:spacing w:before="120" w:after="120"/>
      </w:pPr>
    </w:p>
    <w:p w14:paraId="0447BE66" w14:textId="77777777" w:rsidR="00F34148" w:rsidRDefault="00F34148" w:rsidP="00F34148">
      <w:pPr>
        <w:pStyle w:val="PL"/>
        <w:spacing w:before="120" w:after="120"/>
      </w:pPr>
      <w:r>
        <w:t xml:space="preserve">DormantBWP-Config-r16::=               </w:t>
      </w:r>
      <w:r>
        <w:rPr>
          <w:color w:val="993366"/>
        </w:rPr>
        <w:t>SEQUENCE</w:t>
      </w:r>
      <w:r>
        <w:t xml:space="preserve"> {</w:t>
      </w:r>
    </w:p>
    <w:p w14:paraId="4F600C92" w14:textId="77777777" w:rsidR="00F34148" w:rsidRDefault="00F34148" w:rsidP="00F34148">
      <w:pPr>
        <w:pStyle w:val="PL"/>
        <w:spacing w:before="120" w:after="120"/>
        <w:rPr>
          <w:color w:val="808080"/>
        </w:rPr>
      </w:pPr>
      <w:r>
        <w:t xml:space="preserve">    dormantBWP-Id-r16                      BWP-Id                                                           </w:t>
      </w:r>
      <w:r>
        <w:rPr>
          <w:color w:val="993366"/>
        </w:rPr>
        <w:t>OPTIONAL</w:t>
      </w:r>
      <w:r>
        <w:t xml:space="preserve">,   </w:t>
      </w:r>
      <w:r>
        <w:rPr>
          <w:color w:val="808080"/>
        </w:rPr>
        <w:t>-- Need M</w:t>
      </w:r>
    </w:p>
    <w:p w14:paraId="32CF1BC0" w14:textId="77777777" w:rsidR="00F34148" w:rsidRDefault="00F34148" w:rsidP="00F34148">
      <w:pPr>
        <w:pStyle w:val="PL"/>
        <w:spacing w:before="120" w:after="120"/>
        <w:rPr>
          <w:color w:val="808080"/>
        </w:rPr>
      </w:pPr>
      <w:r>
        <w:t xml:space="preserve">    withinActiveTimeConfig-r16             SetupRelease { WithinActiveTimeConfig-r16 }                      </w:t>
      </w:r>
      <w:r>
        <w:rPr>
          <w:color w:val="993366"/>
        </w:rPr>
        <w:t>OPTIONAL</w:t>
      </w:r>
      <w:r>
        <w:t xml:space="preserve">,   </w:t>
      </w:r>
      <w:r>
        <w:rPr>
          <w:color w:val="808080"/>
        </w:rPr>
        <w:t>-- Need M</w:t>
      </w:r>
    </w:p>
    <w:p w14:paraId="4E685F01" w14:textId="77777777" w:rsidR="00F34148" w:rsidRDefault="00F34148" w:rsidP="00F34148">
      <w:pPr>
        <w:pStyle w:val="PL"/>
        <w:spacing w:before="120" w:after="120"/>
        <w:rPr>
          <w:color w:val="808080"/>
        </w:rPr>
      </w:pPr>
      <w:r>
        <w:t xml:space="preserve">    outsideActiveTimeConfig-r16            SetupRelease { OutsideActiveTimeConfig-r16 }                     </w:t>
      </w:r>
      <w:r>
        <w:rPr>
          <w:color w:val="993366"/>
        </w:rPr>
        <w:t>OPTIONAL</w:t>
      </w:r>
      <w:r>
        <w:t xml:space="preserve">    </w:t>
      </w:r>
      <w:r>
        <w:rPr>
          <w:color w:val="808080"/>
        </w:rPr>
        <w:t>-- Need M</w:t>
      </w:r>
    </w:p>
    <w:p w14:paraId="1511836E" w14:textId="77777777" w:rsidR="00F34148" w:rsidRDefault="00F34148" w:rsidP="00F34148">
      <w:pPr>
        <w:pStyle w:val="PL"/>
        <w:spacing w:before="120" w:after="120"/>
      </w:pPr>
      <w:r>
        <w:t>}</w:t>
      </w:r>
    </w:p>
    <w:p w14:paraId="5BEBD32C" w14:textId="77777777" w:rsidR="00F34148" w:rsidRDefault="00F34148" w:rsidP="00F34148">
      <w:pPr>
        <w:pStyle w:val="PL"/>
        <w:spacing w:before="120" w:after="120"/>
      </w:pPr>
    </w:p>
    <w:p w14:paraId="01113261" w14:textId="77777777" w:rsidR="00F34148" w:rsidRDefault="00F34148" w:rsidP="00F34148">
      <w:pPr>
        <w:pStyle w:val="PL"/>
        <w:spacing w:before="120" w:after="120"/>
      </w:pPr>
      <w:r>
        <w:t xml:space="preserve">WithinActiveTimeConfig-r16 ::=         </w:t>
      </w:r>
      <w:r>
        <w:rPr>
          <w:color w:val="993366"/>
        </w:rPr>
        <w:t>SEQUENCE</w:t>
      </w:r>
      <w:r>
        <w:t xml:space="preserve"> {</w:t>
      </w:r>
    </w:p>
    <w:p w14:paraId="0BC65C3A" w14:textId="77777777" w:rsidR="00F34148" w:rsidRDefault="00F34148" w:rsidP="00F34148">
      <w:pPr>
        <w:pStyle w:val="PL"/>
        <w:spacing w:before="120" w:after="120"/>
        <w:rPr>
          <w:color w:val="808080"/>
        </w:rPr>
      </w:pPr>
      <w:r>
        <w:t xml:space="preserve">   firstWithinActiveTimeBWP-Id-r16         BWP-Id                                                           </w:t>
      </w:r>
      <w:r>
        <w:rPr>
          <w:color w:val="993366"/>
        </w:rPr>
        <w:t>OPTIONAL</w:t>
      </w:r>
      <w:r>
        <w:t xml:space="preserve">,   </w:t>
      </w:r>
      <w:r>
        <w:rPr>
          <w:color w:val="808080"/>
        </w:rPr>
        <w:t>-- Need M</w:t>
      </w:r>
    </w:p>
    <w:p w14:paraId="53CCDE42" w14:textId="77777777" w:rsidR="00F34148" w:rsidRDefault="00F34148" w:rsidP="00F34148">
      <w:pPr>
        <w:pStyle w:val="PL"/>
        <w:spacing w:before="120" w:after="120"/>
        <w:rPr>
          <w:color w:val="808080"/>
        </w:rPr>
      </w:pPr>
      <w:r>
        <w:t xml:space="preserve">   dormancyGroupWithinActiveTime-r16       DormancyGroupID-r16                                              </w:t>
      </w:r>
      <w:r>
        <w:rPr>
          <w:color w:val="993366"/>
        </w:rPr>
        <w:t>OPTIONAL</w:t>
      </w:r>
      <w:r>
        <w:t xml:space="preserve">    </w:t>
      </w:r>
      <w:r>
        <w:rPr>
          <w:color w:val="808080"/>
        </w:rPr>
        <w:t>-- Need R</w:t>
      </w:r>
    </w:p>
    <w:p w14:paraId="7577705D" w14:textId="77777777" w:rsidR="00F34148" w:rsidRDefault="00F34148" w:rsidP="00F34148">
      <w:pPr>
        <w:pStyle w:val="PL"/>
        <w:spacing w:before="120" w:after="120"/>
      </w:pPr>
      <w:r>
        <w:t>}</w:t>
      </w:r>
    </w:p>
    <w:p w14:paraId="021E94FA" w14:textId="77777777" w:rsidR="00F34148" w:rsidRDefault="00F34148" w:rsidP="00F34148">
      <w:pPr>
        <w:pStyle w:val="PL"/>
        <w:spacing w:before="120" w:after="120"/>
      </w:pPr>
    </w:p>
    <w:p w14:paraId="6A45F197" w14:textId="77777777" w:rsidR="00F34148" w:rsidRDefault="00F34148" w:rsidP="00F34148">
      <w:pPr>
        <w:pStyle w:val="PL"/>
        <w:spacing w:before="120" w:after="120"/>
      </w:pPr>
      <w:r>
        <w:t xml:space="preserve">OutsideActiveTimeConfig-r16 ::=        </w:t>
      </w:r>
      <w:r>
        <w:rPr>
          <w:color w:val="993366"/>
        </w:rPr>
        <w:t>SEQUENCE</w:t>
      </w:r>
      <w:r>
        <w:t xml:space="preserve"> {</w:t>
      </w:r>
    </w:p>
    <w:p w14:paraId="18522599" w14:textId="77777777" w:rsidR="00F34148" w:rsidRDefault="00F34148" w:rsidP="00F34148">
      <w:pPr>
        <w:pStyle w:val="PL"/>
        <w:spacing w:before="120" w:after="120"/>
        <w:rPr>
          <w:color w:val="808080"/>
        </w:rPr>
      </w:pPr>
      <w:r>
        <w:t xml:space="preserve">   firstOutsideActiveTimeBWP-Id-r16        BWP-Id                                                           </w:t>
      </w:r>
      <w:r>
        <w:rPr>
          <w:color w:val="993366"/>
        </w:rPr>
        <w:t>OPTIONAL</w:t>
      </w:r>
      <w:r>
        <w:t xml:space="preserve">,   </w:t>
      </w:r>
      <w:r>
        <w:rPr>
          <w:color w:val="808080"/>
        </w:rPr>
        <w:t>-- Need M</w:t>
      </w:r>
    </w:p>
    <w:p w14:paraId="22790CBD" w14:textId="77777777" w:rsidR="00F34148" w:rsidRDefault="00F34148" w:rsidP="00F34148">
      <w:pPr>
        <w:pStyle w:val="PL"/>
        <w:spacing w:before="120" w:after="120"/>
        <w:rPr>
          <w:color w:val="808080"/>
        </w:rPr>
      </w:pPr>
      <w:r>
        <w:t xml:space="preserve">   dormancyGroupOutsideActiveTime-r16      DormancyGroupID-r16                                              </w:t>
      </w:r>
      <w:r>
        <w:rPr>
          <w:color w:val="993366"/>
        </w:rPr>
        <w:t>OPTIONAL</w:t>
      </w:r>
      <w:r>
        <w:t xml:space="preserve">    </w:t>
      </w:r>
      <w:r>
        <w:rPr>
          <w:color w:val="808080"/>
        </w:rPr>
        <w:t>-- Need R</w:t>
      </w:r>
    </w:p>
    <w:p w14:paraId="18EA844E" w14:textId="77777777" w:rsidR="00F34148" w:rsidRDefault="00F34148" w:rsidP="00F34148">
      <w:pPr>
        <w:pStyle w:val="PL"/>
        <w:spacing w:before="120" w:after="120"/>
      </w:pPr>
      <w:r>
        <w:t>}</w:t>
      </w:r>
    </w:p>
    <w:p w14:paraId="77E26F69" w14:textId="77777777" w:rsidR="00F34148" w:rsidRDefault="00F34148" w:rsidP="00F34148">
      <w:pPr>
        <w:pStyle w:val="PL"/>
        <w:spacing w:before="120" w:after="120"/>
      </w:pPr>
    </w:p>
    <w:p w14:paraId="44D90F7F" w14:textId="77777777" w:rsidR="00F34148" w:rsidRDefault="00F34148" w:rsidP="00F34148">
      <w:pPr>
        <w:pStyle w:val="PL"/>
        <w:spacing w:before="120" w:after="120"/>
      </w:pPr>
      <w:r>
        <w:t xml:space="preserve">UplinkTxSwitching-r16 ::=              </w:t>
      </w:r>
      <w:r>
        <w:rPr>
          <w:color w:val="993366"/>
        </w:rPr>
        <w:t>SEQUENCE</w:t>
      </w:r>
      <w:r>
        <w:t xml:space="preserve"> {</w:t>
      </w:r>
    </w:p>
    <w:p w14:paraId="56345AD2" w14:textId="77777777" w:rsidR="00F34148" w:rsidRDefault="00F34148" w:rsidP="00F34148">
      <w:pPr>
        <w:pStyle w:val="PL"/>
        <w:spacing w:before="120" w:after="120"/>
      </w:pPr>
      <w:r>
        <w:t xml:space="preserve">    uplinkTxSwitchingPeriodLocation-r16    </w:t>
      </w:r>
      <w:r>
        <w:rPr>
          <w:color w:val="993366"/>
        </w:rPr>
        <w:t>BOOLEAN</w:t>
      </w:r>
      <w:r>
        <w:t>,</w:t>
      </w:r>
    </w:p>
    <w:p w14:paraId="318D0268" w14:textId="77777777" w:rsidR="00F34148" w:rsidRDefault="00F34148" w:rsidP="00F34148">
      <w:pPr>
        <w:pStyle w:val="PL"/>
        <w:spacing w:before="120" w:after="120"/>
      </w:pPr>
      <w:r>
        <w:t xml:space="preserve">    uplinkTxSwitchingCarrier-r16           </w:t>
      </w:r>
      <w:r>
        <w:rPr>
          <w:color w:val="993366"/>
        </w:rPr>
        <w:t>ENUMERATED</w:t>
      </w:r>
      <w:r>
        <w:t xml:space="preserve"> {carrier1, carrier2}</w:t>
      </w:r>
    </w:p>
    <w:p w14:paraId="09A21AA3" w14:textId="77777777" w:rsidR="00F34148" w:rsidRDefault="00F34148" w:rsidP="00F34148">
      <w:pPr>
        <w:pStyle w:val="PL"/>
        <w:spacing w:before="120" w:after="120"/>
      </w:pPr>
      <w:r>
        <w:t>}</w:t>
      </w:r>
    </w:p>
    <w:p w14:paraId="2AE4A44D" w14:textId="77777777" w:rsidR="00F34148" w:rsidRDefault="00F34148" w:rsidP="00F34148">
      <w:pPr>
        <w:pStyle w:val="PL"/>
        <w:spacing w:before="120" w:after="120"/>
      </w:pPr>
    </w:p>
    <w:p w14:paraId="207FE395" w14:textId="77777777" w:rsidR="00F34148" w:rsidRDefault="00F34148" w:rsidP="00F34148">
      <w:pPr>
        <w:pStyle w:val="PL"/>
        <w:spacing w:before="120" w:after="120"/>
      </w:pPr>
      <w:r>
        <w:t xml:space="preserve">MIMOParam-r17 ::= </w:t>
      </w:r>
      <w:r>
        <w:rPr>
          <w:color w:val="993366"/>
        </w:rPr>
        <w:t>SEQUENCE</w:t>
      </w:r>
      <w:r>
        <w:t xml:space="preserve"> {</w:t>
      </w:r>
    </w:p>
    <w:p w14:paraId="654A9B26" w14:textId="77777777" w:rsidR="00F34148" w:rsidRDefault="00F34148" w:rsidP="00F34148">
      <w:pPr>
        <w:pStyle w:val="PL"/>
        <w:spacing w:before="120" w:after="120"/>
        <w:rPr>
          <w:color w:val="808080"/>
        </w:rPr>
      </w:pPr>
      <w:r>
        <w:t xml:space="preserve">    additionalPCI-ToAddModList-r17     </w:t>
      </w:r>
      <w:r>
        <w:rPr>
          <w:color w:val="993366"/>
        </w:rPr>
        <w:t>SEQUENCE</w:t>
      </w:r>
      <w:r>
        <w:t xml:space="preserve"> (</w:t>
      </w:r>
      <w:r>
        <w:rPr>
          <w:color w:val="993366"/>
        </w:rPr>
        <w:t>SIZE</w:t>
      </w:r>
      <w:r>
        <w:t>(1..maxNrofAdditionalPCI-r17))</w:t>
      </w:r>
      <w:r>
        <w:rPr>
          <w:color w:val="993366"/>
        </w:rPr>
        <w:t xml:space="preserve"> OF</w:t>
      </w:r>
      <w:r>
        <w:t xml:space="preserve"> SSB-MTC-AdditionalPCI-r17  </w:t>
      </w:r>
      <w:r>
        <w:rPr>
          <w:color w:val="993366"/>
        </w:rPr>
        <w:t>OPTIONAL</w:t>
      </w:r>
      <w:r>
        <w:t xml:space="preserve">,   </w:t>
      </w:r>
      <w:r>
        <w:rPr>
          <w:color w:val="808080"/>
        </w:rPr>
        <w:t>-- Need N</w:t>
      </w:r>
    </w:p>
    <w:p w14:paraId="7A2F00B4" w14:textId="77777777" w:rsidR="00F34148" w:rsidRDefault="00F34148" w:rsidP="00F34148">
      <w:pPr>
        <w:pStyle w:val="PL"/>
        <w:spacing w:before="120" w:after="120"/>
        <w:rPr>
          <w:color w:val="808080"/>
        </w:rPr>
      </w:pPr>
      <w:r>
        <w:t xml:space="preserve">    additionalPCI-ToReleaseList-r17    </w:t>
      </w:r>
      <w:r>
        <w:rPr>
          <w:color w:val="993366"/>
        </w:rPr>
        <w:t>SEQUENCE</w:t>
      </w:r>
      <w:r>
        <w:t xml:space="preserve"> (</w:t>
      </w:r>
      <w:r>
        <w:rPr>
          <w:color w:val="993366"/>
        </w:rPr>
        <w:t>SIZE</w:t>
      </w:r>
      <w:r>
        <w:t>(1..maxNrofAdditionalPCI-r17))</w:t>
      </w:r>
      <w:r>
        <w:rPr>
          <w:color w:val="993366"/>
        </w:rPr>
        <w:t xml:space="preserve"> OF</w:t>
      </w:r>
      <w:r>
        <w:t xml:space="preserve"> AdditionalPCIIndex-r17     </w:t>
      </w:r>
      <w:r>
        <w:rPr>
          <w:color w:val="993366"/>
        </w:rPr>
        <w:t>OPTIONAL</w:t>
      </w:r>
      <w:r>
        <w:t xml:space="preserve">,   </w:t>
      </w:r>
      <w:r>
        <w:rPr>
          <w:color w:val="808080"/>
        </w:rPr>
        <w:t>-- Need N</w:t>
      </w:r>
    </w:p>
    <w:p w14:paraId="783AFBEA" w14:textId="77777777" w:rsidR="00F34148" w:rsidRDefault="00F34148" w:rsidP="00F34148">
      <w:pPr>
        <w:pStyle w:val="PL"/>
        <w:spacing w:before="120" w:after="120"/>
        <w:rPr>
          <w:color w:val="808080"/>
        </w:rPr>
      </w:pPr>
      <w:r>
        <w:t xml:space="preserve">    unifiedTCI-StateType-r17           </w:t>
      </w:r>
      <w:r>
        <w:rPr>
          <w:color w:val="993366"/>
        </w:rPr>
        <w:t>ENUMERATED</w:t>
      </w:r>
      <w:r>
        <w:t xml:space="preserve"> {separate, joint}                                         </w:t>
      </w:r>
      <w:r>
        <w:rPr>
          <w:color w:val="993366"/>
        </w:rPr>
        <w:t>OPTIONAL</w:t>
      </w:r>
      <w:r>
        <w:t xml:space="preserve">,   </w:t>
      </w:r>
      <w:r>
        <w:rPr>
          <w:color w:val="808080"/>
        </w:rPr>
        <w:t>-- Need R</w:t>
      </w:r>
    </w:p>
    <w:p w14:paraId="09DF2A09" w14:textId="77777777" w:rsidR="00F34148" w:rsidRDefault="00F34148" w:rsidP="00F34148">
      <w:pPr>
        <w:pStyle w:val="PL"/>
        <w:spacing w:before="120" w:after="120"/>
        <w:rPr>
          <w:color w:val="808080"/>
        </w:rPr>
      </w:pPr>
      <w:r>
        <w:t xml:space="preserve">    uplink-PowerControlToAddModList-r17  </w:t>
      </w:r>
      <w:r>
        <w:rPr>
          <w:color w:val="993366"/>
        </w:rPr>
        <w:t>SEQUENCE</w:t>
      </w:r>
      <w:r>
        <w:t xml:space="preserve"> (</w:t>
      </w:r>
      <w:r>
        <w:rPr>
          <w:color w:val="993366"/>
        </w:rPr>
        <w:t>SIZE</w:t>
      </w:r>
      <w:r>
        <w:t xml:space="preserve"> (1..maxUL-TCI-r17))</w:t>
      </w:r>
      <w:r>
        <w:rPr>
          <w:color w:val="993366"/>
        </w:rPr>
        <w:t xml:space="preserve"> OF</w:t>
      </w:r>
      <w:r>
        <w:t xml:space="preserve"> Uplink-powerControl-r17      </w:t>
      </w:r>
      <w:r>
        <w:rPr>
          <w:color w:val="993366"/>
        </w:rPr>
        <w:t>OPTIONAL</w:t>
      </w:r>
      <w:r>
        <w:t xml:space="preserve">,   </w:t>
      </w:r>
      <w:r>
        <w:rPr>
          <w:color w:val="808080"/>
        </w:rPr>
        <w:t>-- Need N</w:t>
      </w:r>
    </w:p>
    <w:p w14:paraId="515C4FA5" w14:textId="77777777" w:rsidR="00F34148" w:rsidRDefault="00F34148" w:rsidP="00F34148">
      <w:pPr>
        <w:pStyle w:val="PL"/>
        <w:spacing w:before="120" w:after="120"/>
        <w:rPr>
          <w:color w:val="808080"/>
        </w:rPr>
      </w:pPr>
      <w:r>
        <w:t xml:space="preserve">    uplink-PowerControlToReleaseList-r17 </w:t>
      </w:r>
      <w:r>
        <w:rPr>
          <w:color w:val="993366"/>
        </w:rPr>
        <w:t>SEQUENCE</w:t>
      </w:r>
      <w:r>
        <w:t xml:space="preserve"> (</w:t>
      </w:r>
      <w:r>
        <w:rPr>
          <w:color w:val="993366"/>
        </w:rPr>
        <w:t>SIZE</w:t>
      </w:r>
      <w:r>
        <w:t xml:space="preserve"> (1..maxUL-TCI-r17))</w:t>
      </w:r>
      <w:r>
        <w:rPr>
          <w:color w:val="993366"/>
        </w:rPr>
        <w:t xml:space="preserve"> OF</w:t>
      </w:r>
      <w:r>
        <w:t xml:space="preserve"> Uplink-powerControlId-r17    </w:t>
      </w:r>
      <w:r>
        <w:rPr>
          <w:color w:val="993366"/>
        </w:rPr>
        <w:t>OPTIONAL</w:t>
      </w:r>
      <w:r>
        <w:t xml:space="preserve">,   </w:t>
      </w:r>
      <w:r>
        <w:rPr>
          <w:color w:val="808080"/>
        </w:rPr>
        <w:t>-- Need N</w:t>
      </w:r>
    </w:p>
    <w:p w14:paraId="5D684581" w14:textId="77777777" w:rsidR="00F34148" w:rsidRDefault="00F34148" w:rsidP="00F34148">
      <w:pPr>
        <w:pStyle w:val="PL"/>
        <w:spacing w:before="120" w:after="120"/>
        <w:rPr>
          <w:color w:val="808080"/>
        </w:rPr>
      </w:pPr>
      <w:r>
        <w:lastRenderedPageBreak/>
        <w:t xml:space="preserve">    sfnSchemePDCCH-r17                 </w:t>
      </w:r>
      <w:r>
        <w:rPr>
          <w:color w:val="993366"/>
        </w:rPr>
        <w:t>ENUMERATED</w:t>
      </w:r>
      <w:r>
        <w:t xml:space="preserve"> {sfnSchemeA,sfnSchemeB}                                   </w:t>
      </w:r>
      <w:r>
        <w:rPr>
          <w:color w:val="993366"/>
        </w:rPr>
        <w:t>OPTIONAL</w:t>
      </w:r>
      <w:r>
        <w:t xml:space="preserve">,   </w:t>
      </w:r>
      <w:r>
        <w:rPr>
          <w:color w:val="808080"/>
        </w:rPr>
        <w:t>-- Need R</w:t>
      </w:r>
    </w:p>
    <w:p w14:paraId="043F5A88" w14:textId="77777777" w:rsidR="00F34148" w:rsidRDefault="00F34148" w:rsidP="00F34148">
      <w:pPr>
        <w:pStyle w:val="PL"/>
        <w:spacing w:before="120" w:after="120"/>
        <w:rPr>
          <w:color w:val="808080"/>
        </w:rPr>
      </w:pPr>
      <w:r>
        <w:t xml:space="preserve">    sfnSchemePDSCH-r17                 </w:t>
      </w:r>
      <w:r>
        <w:rPr>
          <w:color w:val="993366"/>
        </w:rPr>
        <w:t>ENUMERATED</w:t>
      </w:r>
      <w:r>
        <w:t xml:space="preserve"> {sfnSchemeA,sfnSchemeB}                                   </w:t>
      </w:r>
      <w:r>
        <w:rPr>
          <w:color w:val="993366"/>
        </w:rPr>
        <w:t>OPTIONAL</w:t>
      </w:r>
      <w:r>
        <w:t xml:space="preserve">    </w:t>
      </w:r>
      <w:r>
        <w:rPr>
          <w:color w:val="808080"/>
        </w:rPr>
        <w:t>-- Need R</w:t>
      </w:r>
    </w:p>
    <w:p w14:paraId="0D80BFC4" w14:textId="77777777" w:rsidR="00F34148" w:rsidRDefault="00F34148" w:rsidP="00F34148">
      <w:pPr>
        <w:pStyle w:val="PL"/>
        <w:spacing w:before="120" w:after="120"/>
      </w:pPr>
      <w:r>
        <w:t>}</w:t>
      </w:r>
    </w:p>
    <w:p w14:paraId="1F498A10" w14:textId="77777777" w:rsidR="00F34148" w:rsidRDefault="00F34148" w:rsidP="00F34148">
      <w:pPr>
        <w:pStyle w:val="PL"/>
        <w:spacing w:before="120" w:after="120"/>
      </w:pPr>
    </w:p>
    <w:p w14:paraId="634242B4" w14:textId="77777777" w:rsidR="00F34148" w:rsidRDefault="00F34148" w:rsidP="00F34148">
      <w:pPr>
        <w:pStyle w:val="PL"/>
        <w:spacing w:before="120" w:after="120"/>
      </w:pPr>
      <w:r>
        <w:t xml:space="preserve">MC-DCI-SetOfCells-r18 ::=          </w:t>
      </w:r>
      <w:r>
        <w:rPr>
          <w:color w:val="993366"/>
        </w:rPr>
        <w:t>SEQUENCE</w:t>
      </w:r>
      <w:r>
        <w:t xml:space="preserve"> {</w:t>
      </w:r>
    </w:p>
    <w:p w14:paraId="0005EAC1" w14:textId="77777777" w:rsidR="00F34148" w:rsidRDefault="00F34148" w:rsidP="00F34148">
      <w:pPr>
        <w:pStyle w:val="PL"/>
        <w:spacing w:before="120" w:after="120"/>
      </w:pPr>
      <w:r>
        <w:t xml:space="preserve">     setOfCellsId-r18                  SetOfCellsId-r18,</w:t>
      </w:r>
    </w:p>
    <w:p w14:paraId="7E0BAF26" w14:textId="77777777" w:rsidR="00F34148" w:rsidRDefault="00F34148" w:rsidP="00F34148">
      <w:pPr>
        <w:pStyle w:val="PL"/>
        <w:spacing w:before="120" w:after="120"/>
      </w:pPr>
      <w:r>
        <w:rPr>
          <w:rFonts w:eastAsia="MS Mincho"/>
        </w:rPr>
        <w:t xml:space="preserve">     nCI-Value-r18   </w:t>
      </w:r>
      <w:r>
        <w:t xml:space="preserve">                  </w:t>
      </w:r>
      <w:r>
        <w:rPr>
          <w:color w:val="993366"/>
        </w:rPr>
        <w:t>INTEGER</w:t>
      </w:r>
      <w:r>
        <w:t xml:space="preserve"> (0..7),</w:t>
      </w:r>
    </w:p>
    <w:p w14:paraId="214B381F" w14:textId="77777777" w:rsidR="00F34148" w:rsidRDefault="00F34148" w:rsidP="00F34148">
      <w:pPr>
        <w:pStyle w:val="PL"/>
        <w:spacing w:before="120" w:after="120"/>
        <w:rPr>
          <w:rFonts w:eastAsia="MS Mincho"/>
          <w:color w:val="808080"/>
        </w:rPr>
      </w:pPr>
      <w:r>
        <w:rPr>
          <w:rFonts w:eastAsia="MS Mincho"/>
        </w:rPr>
        <w:t xml:space="preserve">     scheduledCellListDCI-1-3-r18      </w:t>
      </w:r>
      <w:r>
        <w:rPr>
          <w:color w:val="993366"/>
        </w:rPr>
        <w:t>SEQUENCE</w:t>
      </w:r>
      <w:r>
        <w:t xml:space="preserve"> (</w:t>
      </w:r>
      <w:r>
        <w:rPr>
          <w:color w:val="993366"/>
        </w:rPr>
        <w:t>SIZE</w:t>
      </w:r>
      <w:r>
        <w:rPr>
          <w:rFonts w:eastAsia="MS Mincho"/>
        </w:rPr>
        <w:t xml:space="preserve"> (2..maxNrofCellsInSet-r18))</w:t>
      </w:r>
      <w:r>
        <w:rPr>
          <w:rFonts w:eastAsia="MS Mincho"/>
          <w:color w:val="993366"/>
        </w:rPr>
        <w:t xml:space="preserve"> OF</w:t>
      </w:r>
      <w:r>
        <w:rPr>
          <w:rFonts w:eastAsia="MS Mincho"/>
        </w:rPr>
        <w:t xml:space="preserve"> ServCellIndex          </w:t>
      </w:r>
      <w:r>
        <w:rPr>
          <w:color w:val="993366"/>
        </w:rPr>
        <w:t>OPTIONAL</w:t>
      </w:r>
      <w:r>
        <w:t xml:space="preserve">,   </w:t>
      </w:r>
      <w:r>
        <w:rPr>
          <w:color w:val="808080"/>
        </w:rPr>
        <w:t>-- Need R</w:t>
      </w:r>
    </w:p>
    <w:p w14:paraId="5DB4D381" w14:textId="77777777" w:rsidR="00F34148" w:rsidRDefault="00F34148" w:rsidP="00F34148">
      <w:pPr>
        <w:pStyle w:val="PL"/>
        <w:spacing w:before="120" w:after="120"/>
        <w:rPr>
          <w:rFonts w:eastAsia="MS Mincho"/>
          <w:color w:val="808080"/>
        </w:rPr>
      </w:pPr>
      <w:r>
        <w:t xml:space="preserve">     </w:t>
      </w:r>
      <w:r>
        <w:rPr>
          <w:rFonts w:eastAsia="MS Mincho"/>
        </w:rPr>
        <w:t xml:space="preserve">scheduledCellListDCI-0-3-r18      </w:t>
      </w:r>
      <w:r>
        <w:rPr>
          <w:color w:val="993366"/>
        </w:rPr>
        <w:t>SEQUENCE</w:t>
      </w:r>
      <w:r>
        <w:t xml:space="preserve"> (</w:t>
      </w:r>
      <w:r>
        <w:rPr>
          <w:color w:val="993366"/>
        </w:rPr>
        <w:t>SIZE</w:t>
      </w:r>
      <w:r>
        <w:rPr>
          <w:rFonts w:eastAsia="MS Mincho"/>
        </w:rPr>
        <w:t xml:space="preserve"> (2..maxNrofCellsInSet-r18))</w:t>
      </w:r>
      <w:r>
        <w:rPr>
          <w:rFonts w:eastAsia="MS Mincho"/>
          <w:color w:val="993366"/>
        </w:rPr>
        <w:t xml:space="preserve"> OF</w:t>
      </w:r>
      <w:r>
        <w:rPr>
          <w:rFonts w:eastAsia="MS Mincho"/>
        </w:rPr>
        <w:t xml:space="preserve"> ServCellIndex          </w:t>
      </w:r>
      <w:r>
        <w:rPr>
          <w:color w:val="993366"/>
        </w:rPr>
        <w:t>OPTIONAL</w:t>
      </w:r>
      <w:r>
        <w:t xml:space="preserve">,   </w:t>
      </w:r>
      <w:r>
        <w:rPr>
          <w:color w:val="808080"/>
        </w:rPr>
        <w:t>-- Need R</w:t>
      </w:r>
    </w:p>
    <w:p w14:paraId="7D22D852" w14:textId="77777777" w:rsidR="00F34148" w:rsidRDefault="00F34148" w:rsidP="00F34148">
      <w:pPr>
        <w:pStyle w:val="PL"/>
        <w:spacing w:before="120" w:after="120"/>
        <w:rPr>
          <w:rFonts w:eastAsia="MS Mincho"/>
          <w:color w:val="808080"/>
        </w:rPr>
      </w:pPr>
      <w:r>
        <w:t xml:space="preserve">     scheduledCellComboListDCI-1-3-r18 </w:t>
      </w:r>
      <w:r>
        <w:rPr>
          <w:color w:val="993366"/>
        </w:rPr>
        <w:t>SEQUENCE</w:t>
      </w:r>
      <w:r>
        <w:t xml:space="preserve"> (</w:t>
      </w:r>
      <w:r>
        <w:rPr>
          <w:color w:val="993366"/>
        </w:rPr>
        <w:t>SIZE</w:t>
      </w:r>
      <w:r>
        <w:rPr>
          <w:rFonts w:eastAsia="MS Mincho"/>
        </w:rPr>
        <w:t xml:space="preserve"> (1..maxNrofCellCombos-r18))</w:t>
      </w:r>
      <w:r>
        <w:rPr>
          <w:rFonts w:eastAsia="MS Mincho"/>
          <w:color w:val="993366"/>
        </w:rPr>
        <w:t xml:space="preserve"> OF</w:t>
      </w:r>
      <w:r>
        <w:rPr>
          <w:rFonts w:eastAsia="MS Mincho"/>
        </w:rPr>
        <w:t xml:space="preserve"> ScheduledCellCombo-r18</w:t>
      </w:r>
      <w:r>
        <w:t xml:space="preserve"> </w:t>
      </w:r>
      <w:r>
        <w:rPr>
          <w:color w:val="993366"/>
        </w:rPr>
        <w:t>OPTIONAL</w:t>
      </w:r>
      <w:r>
        <w:t xml:space="preserve">,   </w:t>
      </w:r>
      <w:r>
        <w:rPr>
          <w:color w:val="808080"/>
        </w:rPr>
        <w:t>-- Need R</w:t>
      </w:r>
    </w:p>
    <w:p w14:paraId="3CD1C789" w14:textId="77777777" w:rsidR="00F34148" w:rsidRDefault="00F34148" w:rsidP="00F34148">
      <w:pPr>
        <w:pStyle w:val="PL"/>
        <w:spacing w:before="120" w:after="120"/>
        <w:rPr>
          <w:rFonts w:eastAsia="MS Mincho"/>
          <w:color w:val="808080"/>
        </w:rPr>
      </w:pPr>
      <w:r>
        <w:t xml:space="preserve">     scheduledCellComboListDCI-0-3-r18 </w:t>
      </w:r>
      <w:r>
        <w:rPr>
          <w:color w:val="993366"/>
        </w:rPr>
        <w:t>SEQUENCE</w:t>
      </w:r>
      <w:r>
        <w:t xml:space="preserve"> (</w:t>
      </w:r>
      <w:r>
        <w:rPr>
          <w:color w:val="993366"/>
        </w:rPr>
        <w:t>SIZE</w:t>
      </w:r>
      <w:r>
        <w:rPr>
          <w:rFonts w:eastAsia="MS Mincho"/>
        </w:rPr>
        <w:t xml:space="preserve"> (1..maxNrofCellCombos-r18))</w:t>
      </w:r>
      <w:r>
        <w:rPr>
          <w:rFonts w:eastAsia="MS Mincho"/>
          <w:color w:val="993366"/>
        </w:rPr>
        <w:t xml:space="preserve"> OF</w:t>
      </w:r>
      <w:r>
        <w:rPr>
          <w:rFonts w:eastAsia="MS Mincho"/>
        </w:rPr>
        <w:t xml:space="preserve"> ScheduledCellCombo-r18</w:t>
      </w:r>
      <w:r>
        <w:t xml:space="preserve"> </w:t>
      </w:r>
      <w:r>
        <w:rPr>
          <w:color w:val="993366"/>
        </w:rPr>
        <w:t>OPTIONAL</w:t>
      </w:r>
      <w:r>
        <w:t xml:space="preserve">,   </w:t>
      </w:r>
      <w:r>
        <w:rPr>
          <w:color w:val="808080"/>
        </w:rPr>
        <w:t>-- Need R</w:t>
      </w:r>
    </w:p>
    <w:p w14:paraId="56E0B573" w14:textId="77777777" w:rsidR="00F34148" w:rsidRDefault="00F34148" w:rsidP="00F34148">
      <w:pPr>
        <w:pStyle w:val="PL"/>
        <w:spacing w:before="120" w:after="120"/>
        <w:rPr>
          <w:color w:val="808080"/>
        </w:rPr>
      </w:pPr>
      <w:r>
        <w:rPr>
          <w:rFonts w:eastAsia="MS Mincho"/>
        </w:rPr>
        <w:t xml:space="preserve">     antennaPortsDCI1-3-r18            </w:t>
      </w:r>
      <w:r>
        <w:rPr>
          <w:color w:val="993366"/>
        </w:rPr>
        <w:t>ENUMERATED</w:t>
      </w:r>
      <w:r>
        <w:t xml:space="preserve"> {type1a, type2}</w:t>
      </w:r>
      <w:r>
        <w:rPr>
          <w:rFonts w:eastAsia="MS Mincho"/>
        </w:rPr>
        <w:t xml:space="preserve"> </w:t>
      </w:r>
      <w:r>
        <w:t xml:space="preserve">                                          </w:t>
      </w:r>
      <w:r>
        <w:rPr>
          <w:color w:val="993366"/>
        </w:rPr>
        <w:t>OPTIONAL</w:t>
      </w:r>
      <w:r>
        <w:t xml:space="preserve">, </w:t>
      </w:r>
      <w:r>
        <w:rPr>
          <w:color w:val="808080"/>
        </w:rPr>
        <w:t>-- Cond TypeDCI1-3</w:t>
      </w:r>
    </w:p>
    <w:p w14:paraId="059DDF16" w14:textId="77777777" w:rsidR="00F34148" w:rsidRDefault="00F34148" w:rsidP="00F34148">
      <w:pPr>
        <w:pStyle w:val="PL"/>
        <w:spacing w:before="120" w:after="120"/>
        <w:rPr>
          <w:color w:val="808080"/>
        </w:rPr>
      </w:pPr>
      <w:r>
        <w:rPr>
          <w:rFonts w:eastAsia="MS Mincho"/>
        </w:rPr>
        <w:t xml:space="preserve">     antennaPortsDCI0-3-r18            </w:t>
      </w:r>
      <w:r>
        <w:rPr>
          <w:color w:val="993366"/>
        </w:rPr>
        <w:t>ENUMERATED</w:t>
      </w:r>
      <w:r>
        <w:t xml:space="preserve"> {type1a, type2}</w:t>
      </w:r>
      <w:r>
        <w:rPr>
          <w:rFonts w:eastAsia="MS Mincho"/>
        </w:rPr>
        <w:t xml:space="preserve"> </w:t>
      </w:r>
      <w:r>
        <w:t xml:space="preserve">                                          </w:t>
      </w:r>
      <w:r>
        <w:rPr>
          <w:color w:val="993366"/>
        </w:rPr>
        <w:t>OPTIONAL</w:t>
      </w:r>
      <w:r>
        <w:t xml:space="preserve">, </w:t>
      </w:r>
      <w:r>
        <w:rPr>
          <w:color w:val="808080"/>
        </w:rPr>
        <w:t>-- Cond TypeDCI0-3</w:t>
      </w:r>
    </w:p>
    <w:p w14:paraId="14840E76" w14:textId="77777777" w:rsidR="00F34148" w:rsidRDefault="00F34148" w:rsidP="00F34148">
      <w:pPr>
        <w:pStyle w:val="PL"/>
        <w:spacing w:before="120" w:after="120"/>
        <w:rPr>
          <w:color w:val="808080"/>
        </w:rPr>
      </w:pPr>
      <w:r>
        <w:t xml:space="preserve">     tpmi-DCI0-3-r18</w:t>
      </w:r>
      <w:r>
        <w:rPr>
          <w:rFonts w:eastAsia="MS Mincho"/>
        </w:rPr>
        <w:t xml:space="preserve">                   </w:t>
      </w:r>
      <w:r>
        <w:rPr>
          <w:color w:val="993366"/>
        </w:rPr>
        <w:t>ENUMERATED</w:t>
      </w:r>
      <w:r>
        <w:t xml:space="preserve"> {type1a, type2}                                           </w:t>
      </w:r>
      <w:r>
        <w:rPr>
          <w:color w:val="993366"/>
        </w:rPr>
        <w:t>OPTIONAL</w:t>
      </w:r>
      <w:r>
        <w:t xml:space="preserve">, </w:t>
      </w:r>
      <w:r>
        <w:rPr>
          <w:color w:val="808080"/>
        </w:rPr>
        <w:t>-- Cond TypeDCI0-3</w:t>
      </w:r>
    </w:p>
    <w:p w14:paraId="292B7293" w14:textId="77777777" w:rsidR="00F34148" w:rsidRDefault="00F34148" w:rsidP="00F34148">
      <w:pPr>
        <w:pStyle w:val="PL"/>
        <w:spacing w:before="120" w:after="120"/>
        <w:rPr>
          <w:color w:val="808080"/>
        </w:rPr>
      </w:pPr>
      <w:r>
        <w:t xml:space="preserve">     sri-DCI0-3-r18</w:t>
      </w:r>
      <w:r>
        <w:rPr>
          <w:rFonts w:eastAsia="MS Mincho"/>
        </w:rPr>
        <w:t xml:space="preserve">                    </w:t>
      </w:r>
      <w:r>
        <w:rPr>
          <w:color w:val="993366"/>
        </w:rPr>
        <w:t>ENUMERATED</w:t>
      </w:r>
      <w:r>
        <w:t xml:space="preserve"> {type1a, type2}                                           </w:t>
      </w:r>
      <w:r>
        <w:rPr>
          <w:color w:val="993366"/>
        </w:rPr>
        <w:t>OPTIONAL</w:t>
      </w:r>
      <w:r>
        <w:t xml:space="preserve">, </w:t>
      </w:r>
      <w:r>
        <w:rPr>
          <w:color w:val="808080"/>
        </w:rPr>
        <w:t>-- Cond TypeDCI0-3</w:t>
      </w:r>
    </w:p>
    <w:p w14:paraId="02D7439A" w14:textId="77777777" w:rsidR="00F34148" w:rsidRDefault="00F34148" w:rsidP="00F34148">
      <w:pPr>
        <w:pStyle w:val="PL"/>
        <w:spacing w:before="120" w:after="120"/>
        <w:rPr>
          <w:color w:val="808080"/>
        </w:rPr>
      </w:pPr>
      <w:r>
        <w:t xml:space="preserve">     priorityIndicatorDCI-1-3-r18      </w:t>
      </w:r>
      <w:r>
        <w:rPr>
          <w:color w:val="993366"/>
        </w:rPr>
        <w:t>ENUMERATED</w:t>
      </w:r>
      <w:r>
        <w:t xml:space="preserve"> {enabled}                                                 </w:t>
      </w:r>
      <w:r>
        <w:rPr>
          <w:color w:val="993366"/>
        </w:rPr>
        <w:t>OPTIONAL</w:t>
      </w:r>
      <w:r>
        <w:t xml:space="preserve">,   </w:t>
      </w:r>
      <w:r>
        <w:rPr>
          <w:color w:val="808080"/>
        </w:rPr>
        <w:t>-- Need R</w:t>
      </w:r>
    </w:p>
    <w:p w14:paraId="17492864" w14:textId="77777777" w:rsidR="00F34148" w:rsidRDefault="00F34148" w:rsidP="00F34148">
      <w:pPr>
        <w:pStyle w:val="PL"/>
        <w:spacing w:before="120" w:after="120"/>
        <w:rPr>
          <w:color w:val="808080"/>
        </w:rPr>
      </w:pPr>
      <w:r>
        <w:t xml:space="preserve">     priorityIndicatorDCI-0-3-r18      </w:t>
      </w:r>
      <w:r>
        <w:rPr>
          <w:color w:val="993366"/>
        </w:rPr>
        <w:t>ENUMERATED</w:t>
      </w:r>
      <w:r>
        <w:t xml:space="preserve"> {enabled}                                                 </w:t>
      </w:r>
      <w:r>
        <w:rPr>
          <w:color w:val="993366"/>
        </w:rPr>
        <w:t>OPTIONAL</w:t>
      </w:r>
      <w:r>
        <w:t xml:space="preserve">,   </w:t>
      </w:r>
      <w:r>
        <w:rPr>
          <w:color w:val="808080"/>
        </w:rPr>
        <w:t>-- Need R</w:t>
      </w:r>
    </w:p>
    <w:p w14:paraId="6C9F35B5" w14:textId="77777777" w:rsidR="00F34148" w:rsidRDefault="00F34148" w:rsidP="00F34148">
      <w:pPr>
        <w:pStyle w:val="PL"/>
        <w:spacing w:before="120" w:after="120"/>
        <w:rPr>
          <w:color w:val="808080"/>
        </w:rPr>
      </w:pPr>
      <w:r>
        <w:t xml:space="preserve">     dormancyDCI-1-3-r18               </w:t>
      </w:r>
      <w:r>
        <w:rPr>
          <w:color w:val="993366"/>
        </w:rPr>
        <w:t>ENUMERATED</w:t>
      </w:r>
      <w:r>
        <w:t xml:space="preserve"> {enabled}                                                 </w:t>
      </w:r>
      <w:r>
        <w:rPr>
          <w:color w:val="993366"/>
        </w:rPr>
        <w:t>OPTIONAL</w:t>
      </w:r>
      <w:r>
        <w:t xml:space="preserve">,   </w:t>
      </w:r>
      <w:r>
        <w:rPr>
          <w:color w:val="808080"/>
        </w:rPr>
        <w:t>-- Need R</w:t>
      </w:r>
    </w:p>
    <w:p w14:paraId="32DC4622" w14:textId="77777777" w:rsidR="00F34148" w:rsidRDefault="00F34148" w:rsidP="00F34148">
      <w:pPr>
        <w:pStyle w:val="PL"/>
        <w:spacing w:before="120" w:after="120"/>
        <w:rPr>
          <w:color w:val="808080"/>
        </w:rPr>
      </w:pPr>
      <w:r>
        <w:t xml:space="preserve">     dormancyDCI-0-3-r18               </w:t>
      </w:r>
      <w:r>
        <w:rPr>
          <w:color w:val="993366"/>
        </w:rPr>
        <w:t>ENUMERATED</w:t>
      </w:r>
      <w:r>
        <w:t xml:space="preserve"> {enabled}                                                 </w:t>
      </w:r>
      <w:r>
        <w:rPr>
          <w:color w:val="993366"/>
        </w:rPr>
        <w:t>OPTIONAL</w:t>
      </w:r>
      <w:r>
        <w:t xml:space="preserve">,   </w:t>
      </w:r>
      <w:r>
        <w:rPr>
          <w:color w:val="808080"/>
        </w:rPr>
        <w:t>-- Need R</w:t>
      </w:r>
    </w:p>
    <w:p w14:paraId="477B570D" w14:textId="77777777" w:rsidR="00F34148" w:rsidRDefault="00F34148" w:rsidP="00F34148">
      <w:pPr>
        <w:pStyle w:val="PL"/>
        <w:spacing w:before="120" w:after="120"/>
        <w:rPr>
          <w:color w:val="808080"/>
        </w:rPr>
      </w:pPr>
      <w:r>
        <w:t xml:space="preserve">     pdcchMonAdaptDCI-1-3-r18          </w:t>
      </w:r>
      <w:r>
        <w:rPr>
          <w:color w:val="993366"/>
        </w:rPr>
        <w:t>ENUMERATED</w:t>
      </w:r>
      <w:r>
        <w:t xml:space="preserve"> {enabled}                                                 </w:t>
      </w:r>
      <w:r>
        <w:rPr>
          <w:color w:val="993366"/>
        </w:rPr>
        <w:t>OPTIONAL</w:t>
      </w:r>
      <w:r>
        <w:t xml:space="preserve">,   </w:t>
      </w:r>
      <w:r>
        <w:rPr>
          <w:color w:val="808080"/>
        </w:rPr>
        <w:t>-- Need R</w:t>
      </w:r>
    </w:p>
    <w:p w14:paraId="61C75940" w14:textId="77777777" w:rsidR="00F34148" w:rsidRDefault="00F34148" w:rsidP="00F34148">
      <w:pPr>
        <w:pStyle w:val="PL"/>
        <w:spacing w:before="120" w:after="120"/>
        <w:rPr>
          <w:color w:val="808080"/>
        </w:rPr>
      </w:pPr>
      <w:r>
        <w:t xml:space="preserve">     pdcchMonAdaptDCI-0-3-r18          </w:t>
      </w:r>
      <w:r>
        <w:rPr>
          <w:color w:val="993366"/>
        </w:rPr>
        <w:t>ENUMERATED</w:t>
      </w:r>
      <w:r>
        <w:t xml:space="preserve"> {enabled}                                                 </w:t>
      </w:r>
      <w:r>
        <w:rPr>
          <w:color w:val="993366"/>
        </w:rPr>
        <w:t>OPTIONAL</w:t>
      </w:r>
      <w:r>
        <w:t xml:space="preserve">,   </w:t>
      </w:r>
      <w:r>
        <w:rPr>
          <w:color w:val="808080"/>
        </w:rPr>
        <w:t>-- Need R</w:t>
      </w:r>
    </w:p>
    <w:p w14:paraId="37B7C9B0" w14:textId="77777777" w:rsidR="00F34148" w:rsidRDefault="00F34148" w:rsidP="00F34148">
      <w:pPr>
        <w:pStyle w:val="PL"/>
        <w:spacing w:before="120" w:after="120"/>
        <w:rPr>
          <w:color w:val="808080"/>
        </w:rPr>
      </w:pPr>
      <w:r>
        <w:t xml:space="preserve">     minimumSchedulingOffsetK0DCI-1-3-r18        </w:t>
      </w:r>
      <w:r>
        <w:rPr>
          <w:color w:val="993366"/>
        </w:rPr>
        <w:t>ENUMERATED</w:t>
      </w:r>
      <w:r>
        <w:t xml:space="preserve"> {enabled}                                       </w:t>
      </w:r>
      <w:r>
        <w:rPr>
          <w:color w:val="993366"/>
        </w:rPr>
        <w:t>OPTIONAL</w:t>
      </w:r>
      <w:r>
        <w:t xml:space="preserve">,   </w:t>
      </w:r>
      <w:r>
        <w:rPr>
          <w:color w:val="808080"/>
        </w:rPr>
        <w:t>-- Need R</w:t>
      </w:r>
    </w:p>
    <w:p w14:paraId="20C12BD2" w14:textId="77777777" w:rsidR="00F34148" w:rsidRDefault="00F34148" w:rsidP="00F34148">
      <w:pPr>
        <w:pStyle w:val="PL"/>
        <w:spacing w:before="120" w:after="120"/>
        <w:rPr>
          <w:color w:val="808080"/>
        </w:rPr>
      </w:pPr>
      <w:r>
        <w:t xml:space="preserve">     minimumSchedulingOffsetK0DCI-0-3-r18        </w:t>
      </w:r>
      <w:r>
        <w:rPr>
          <w:color w:val="993366"/>
        </w:rPr>
        <w:t>ENUMERATED</w:t>
      </w:r>
      <w:r>
        <w:t xml:space="preserve"> {enabled}                                       </w:t>
      </w:r>
      <w:r>
        <w:rPr>
          <w:color w:val="993366"/>
        </w:rPr>
        <w:t>OPTIONAL</w:t>
      </w:r>
      <w:r>
        <w:t xml:space="preserve">,   </w:t>
      </w:r>
      <w:r>
        <w:rPr>
          <w:color w:val="808080"/>
        </w:rPr>
        <w:t>-- Need R</w:t>
      </w:r>
    </w:p>
    <w:p w14:paraId="2DBAEAB0" w14:textId="77777777" w:rsidR="00F34148" w:rsidRDefault="00F34148" w:rsidP="00F34148">
      <w:pPr>
        <w:pStyle w:val="PL"/>
        <w:spacing w:before="120" w:after="120"/>
        <w:rPr>
          <w:color w:val="808080"/>
        </w:rPr>
      </w:pPr>
      <w:r>
        <w:t xml:space="preserve">     pdsch-HARQ-ACK-OneShotFeedbackDCI-1-3-r18   </w:t>
      </w:r>
      <w:r>
        <w:rPr>
          <w:color w:val="993366"/>
        </w:rPr>
        <w:t>ENUMERATED</w:t>
      </w:r>
      <w:r>
        <w:t xml:space="preserve"> {enabled}                                       </w:t>
      </w:r>
      <w:r>
        <w:rPr>
          <w:color w:val="993366"/>
        </w:rPr>
        <w:t>OPTIONAL</w:t>
      </w:r>
      <w:r>
        <w:t xml:space="preserve">,   </w:t>
      </w:r>
      <w:r>
        <w:rPr>
          <w:color w:val="808080"/>
        </w:rPr>
        <w:t>-- Need R</w:t>
      </w:r>
    </w:p>
    <w:p w14:paraId="76CA1BC7" w14:textId="77777777" w:rsidR="00F34148" w:rsidRDefault="00F34148" w:rsidP="00F34148">
      <w:pPr>
        <w:pStyle w:val="PL"/>
        <w:spacing w:before="120" w:after="120"/>
        <w:rPr>
          <w:color w:val="808080"/>
        </w:rPr>
      </w:pPr>
      <w:r>
        <w:t xml:space="preserve">     pdsch-HARQ-ACK-enhType3DCI-1-3-r18          </w:t>
      </w:r>
      <w:r>
        <w:rPr>
          <w:color w:val="993366"/>
        </w:rPr>
        <w:t>ENUMERATED</w:t>
      </w:r>
      <w:r>
        <w:t xml:space="preserve"> {enabled}                                       </w:t>
      </w:r>
      <w:r>
        <w:rPr>
          <w:color w:val="993366"/>
        </w:rPr>
        <w:t>OPTIONAL</w:t>
      </w:r>
      <w:r>
        <w:t xml:space="preserve">,   </w:t>
      </w:r>
      <w:r>
        <w:rPr>
          <w:color w:val="808080"/>
        </w:rPr>
        <w:t>-- Need R</w:t>
      </w:r>
    </w:p>
    <w:p w14:paraId="4298AA30" w14:textId="77777777" w:rsidR="00F34148" w:rsidRDefault="00F34148" w:rsidP="00F34148">
      <w:pPr>
        <w:pStyle w:val="PL"/>
        <w:spacing w:before="120" w:after="120"/>
        <w:rPr>
          <w:color w:val="808080"/>
        </w:rPr>
      </w:pPr>
      <w:r>
        <w:t xml:space="preserve">     pdsch-HARQ-ACK-enhType3DCIfieldDCI-1-3-r18  </w:t>
      </w:r>
      <w:r>
        <w:rPr>
          <w:color w:val="993366"/>
        </w:rPr>
        <w:t>ENUMERATED</w:t>
      </w:r>
      <w:r>
        <w:t xml:space="preserve"> {enabled}                                       </w:t>
      </w:r>
      <w:r>
        <w:rPr>
          <w:color w:val="993366"/>
        </w:rPr>
        <w:t>OPTIONAL</w:t>
      </w:r>
      <w:r>
        <w:t xml:space="preserve">,   </w:t>
      </w:r>
      <w:r>
        <w:rPr>
          <w:color w:val="808080"/>
        </w:rPr>
        <w:t>-- Need R</w:t>
      </w:r>
    </w:p>
    <w:p w14:paraId="75C5C7E1" w14:textId="77777777" w:rsidR="00F34148" w:rsidRDefault="00F34148" w:rsidP="00F34148">
      <w:pPr>
        <w:pStyle w:val="PL"/>
        <w:spacing w:before="120" w:after="120"/>
        <w:rPr>
          <w:color w:val="808080"/>
        </w:rPr>
      </w:pPr>
      <w:r>
        <w:t xml:space="preserve">     pdsch-HARQ-ACK-retxDCI-1-3-r18    </w:t>
      </w:r>
      <w:r>
        <w:rPr>
          <w:color w:val="993366"/>
        </w:rPr>
        <w:t>ENUMERATED</w:t>
      </w:r>
      <w:r>
        <w:t xml:space="preserve"> {enabled}                                                 </w:t>
      </w:r>
      <w:r>
        <w:rPr>
          <w:color w:val="993366"/>
        </w:rPr>
        <w:t>OPTIONAL</w:t>
      </w:r>
      <w:r>
        <w:t xml:space="preserve">,   </w:t>
      </w:r>
      <w:r>
        <w:rPr>
          <w:color w:val="808080"/>
        </w:rPr>
        <w:t>-- Need R</w:t>
      </w:r>
    </w:p>
    <w:p w14:paraId="3F91F7C7" w14:textId="77777777" w:rsidR="00F34148" w:rsidRDefault="00F34148" w:rsidP="00F34148">
      <w:pPr>
        <w:pStyle w:val="PL"/>
        <w:spacing w:before="120" w:after="120"/>
        <w:rPr>
          <w:color w:val="808080"/>
        </w:rPr>
      </w:pPr>
      <w:r>
        <w:t xml:space="preserve">     pucch-sSCellDynDCI-1-3-r18        </w:t>
      </w:r>
      <w:r>
        <w:rPr>
          <w:color w:val="993366"/>
        </w:rPr>
        <w:t>ENUMERATED</w:t>
      </w:r>
      <w:r>
        <w:t xml:space="preserve"> {enabled}                                                 </w:t>
      </w:r>
      <w:r>
        <w:rPr>
          <w:color w:val="993366"/>
        </w:rPr>
        <w:t>OPTIONAL</w:t>
      </w:r>
      <w:r>
        <w:t xml:space="preserve">,   </w:t>
      </w:r>
      <w:r>
        <w:rPr>
          <w:color w:val="808080"/>
        </w:rPr>
        <w:t>-- Need R</w:t>
      </w:r>
    </w:p>
    <w:p w14:paraId="5DDB5CA4" w14:textId="77777777" w:rsidR="00F34148" w:rsidRDefault="00F34148" w:rsidP="00F34148">
      <w:pPr>
        <w:pStyle w:val="PL"/>
        <w:spacing w:before="120" w:after="120"/>
        <w:rPr>
          <w:color w:val="808080"/>
        </w:rPr>
      </w:pPr>
      <w:r>
        <w:t xml:space="preserve">     tdra-FieldIndexListDCI-1-3-r18    </w:t>
      </w:r>
      <w:r>
        <w:rPr>
          <w:color w:val="993366"/>
        </w:rPr>
        <w:t>SEQUENCE</w:t>
      </w:r>
      <w:r>
        <w:t xml:space="preserve"> (</w:t>
      </w:r>
      <w:r>
        <w:rPr>
          <w:color w:val="993366"/>
        </w:rPr>
        <w:t>SIZE</w:t>
      </w:r>
      <w:r>
        <w:rPr>
          <w:rFonts w:eastAsia="MS Mincho"/>
        </w:rPr>
        <w:t xml:space="preserve"> (1..32))</w:t>
      </w:r>
      <w:r>
        <w:rPr>
          <w:rFonts w:eastAsia="MS Mincho"/>
          <w:color w:val="993366"/>
        </w:rPr>
        <w:t xml:space="preserve"> OF</w:t>
      </w:r>
      <w:r>
        <w:rPr>
          <w:rFonts w:eastAsia="MS Mincho"/>
        </w:rPr>
        <w:t xml:space="preserve"> </w:t>
      </w:r>
      <w:r>
        <w:t xml:space="preserve">TDRA-FieldIndexDCI-1-3-r18                </w:t>
      </w:r>
      <w:r>
        <w:rPr>
          <w:color w:val="993366"/>
        </w:rPr>
        <w:t>OPTIONAL</w:t>
      </w:r>
      <w:r>
        <w:t xml:space="preserve">,   </w:t>
      </w:r>
      <w:r>
        <w:rPr>
          <w:color w:val="808080"/>
        </w:rPr>
        <w:t>-- Need R</w:t>
      </w:r>
    </w:p>
    <w:p w14:paraId="437DE721" w14:textId="77777777" w:rsidR="00F34148" w:rsidRDefault="00F34148" w:rsidP="00F34148">
      <w:pPr>
        <w:pStyle w:val="PL"/>
        <w:spacing w:before="120" w:after="120"/>
        <w:rPr>
          <w:color w:val="808080"/>
        </w:rPr>
      </w:pPr>
      <w:r>
        <w:t xml:space="preserve">     tdra-FieldIndexListDCI-0-3-r18    </w:t>
      </w:r>
      <w:r>
        <w:rPr>
          <w:color w:val="993366"/>
        </w:rPr>
        <w:t>SEQUENCE</w:t>
      </w:r>
      <w:r>
        <w:t xml:space="preserve"> (</w:t>
      </w:r>
      <w:r>
        <w:rPr>
          <w:color w:val="993366"/>
        </w:rPr>
        <w:t>SIZE</w:t>
      </w:r>
      <w:r>
        <w:rPr>
          <w:rFonts w:eastAsia="MS Mincho"/>
        </w:rPr>
        <w:t xml:space="preserve"> (1..64))</w:t>
      </w:r>
      <w:r>
        <w:rPr>
          <w:rFonts w:eastAsia="MS Mincho"/>
          <w:color w:val="993366"/>
        </w:rPr>
        <w:t xml:space="preserve"> OF</w:t>
      </w:r>
      <w:r>
        <w:rPr>
          <w:rFonts w:eastAsia="MS Mincho"/>
        </w:rPr>
        <w:t xml:space="preserve"> </w:t>
      </w:r>
      <w:r>
        <w:t xml:space="preserve">TDRA-FieldIndexDCI-0-3-r18                </w:t>
      </w:r>
      <w:r>
        <w:rPr>
          <w:color w:val="993366"/>
        </w:rPr>
        <w:t>OPTIONAL</w:t>
      </w:r>
      <w:r>
        <w:t xml:space="preserve">,   </w:t>
      </w:r>
      <w:r>
        <w:rPr>
          <w:color w:val="808080"/>
        </w:rPr>
        <w:t>-- Need R</w:t>
      </w:r>
    </w:p>
    <w:p w14:paraId="5018B7E0" w14:textId="77777777" w:rsidR="00F34148" w:rsidRDefault="00F34148" w:rsidP="00F34148">
      <w:pPr>
        <w:pStyle w:val="PL"/>
        <w:spacing w:before="120" w:after="120"/>
        <w:rPr>
          <w:color w:val="808080"/>
        </w:rPr>
      </w:pPr>
      <w:r>
        <w:t xml:space="preserve">     rateMatchListDCI-1-3-r18          </w:t>
      </w:r>
      <w:r>
        <w:rPr>
          <w:color w:val="993366"/>
        </w:rPr>
        <w:t>SEQUENCE</w:t>
      </w:r>
      <w:r>
        <w:t xml:space="preserve"> (</w:t>
      </w:r>
      <w:r>
        <w:rPr>
          <w:color w:val="993366"/>
        </w:rPr>
        <w:t>SIZE</w:t>
      </w:r>
      <w:r>
        <w:rPr>
          <w:rFonts w:eastAsia="MS Mincho"/>
        </w:rPr>
        <w:t xml:space="preserve"> (1..16))</w:t>
      </w:r>
      <w:r>
        <w:rPr>
          <w:rFonts w:eastAsia="MS Mincho"/>
          <w:color w:val="993366"/>
        </w:rPr>
        <w:t xml:space="preserve"> OF</w:t>
      </w:r>
      <w:r>
        <w:rPr>
          <w:rFonts w:eastAsia="MS Mincho"/>
        </w:rPr>
        <w:t xml:space="preserve"> RateMatchDCI-1-3-r18</w:t>
      </w:r>
      <w:r>
        <w:t xml:space="preserve">                      </w:t>
      </w:r>
      <w:r>
        <w:rPr>
          <w:color w:val="993366"/>
        </w:rPr>
        <w:t>OPTIONAL</w:t>
      </w:r>
      <w:r>
        <w:t xml:space="preserve">,   </w:t>
      </w:r>
      <w:r>
        <w:rPr>
          <w:color w:val="808080"/>
        </w:rPr>
        <w:t>-- Need R</w:t>
      </w:r>
    </w:p>
    <w:p w14:paraId="5F52F2E0" w14:textId="77777777" w:rsidR="00F34148" w:rsidRDefault="00F34148" w:rsidP="00F34148">
      <w:pPr>
        <w:pStyle w:val="PL"/>
        <w:spacing w:before="120" w:after="120"/>
        <w:rPr>
          <w:color w:val="808080"/>
        </w:rPr>
      </w:pPr>
      <w:r>
        <w:t xml:space="preserve">     zp-CSI-RSListDCI-1-3-r18          </w:t>
      </w:r>
      <w:r>
        <w:rPr>
          <w:color w:val="993366"/>
        </w:rPr>
        <w:t>SEQUENCE</w:t>
      </w:r>
      <w:r>
        <w:t xml:space="preserve"> (</w:t>
      </w:r>
      <w:r>
        <w:rPr>
          <w:color w:val="993366"/>
        </w:rPr>
        <w:t>SIZE</w:t>
      </w:r>
      <w:r>
        <w:rPr>
          <w:rFonts w:eastAsia="MS Mincho"/>
        </w:rPr>
        <w:t xml:space="preserve"> (1..8))</w:t>
      </w:r>
      <w:r>
        <w:rPr>
          <w:rFonts w:eastAsia="MS Mincho"/>
          <w:color w:val="993366"/>
        </w:rPr>
        <w:t xml:space="preserve"> OF</w:t>
      </w:r>
      <w:r>
        <w:rPr>
          <w:rFonts w:eastAsia="MS Mincho"/>
        </w:rPr>
        <w:t xml:space="preserve"> </w:t>
      </w:r>
      <w:r>
        <w:t xml:space="preserve">ZP-CSI-DCI-1-3-r18                         </w:t>
      </w:r>
      <w:r>
        <w:rPr>
          <w:color w:val="993366"/>
        </w:rPr>
        <w:t>OPTIONAL</w:t>
      </w:r>
      <w:r>
        <w:t xml:space="preserve">,   </w:t>
      </w:r>
      <w:r>
        <w:rPr>
          <w:color w:val="808080"/>
        </w:rPr>
        <w:t>-- Need R</w:t>
      </w:r>
    </w:p>
    <w:p w14:paraId="0C3C67CD" w14:textId="77777777" w:rsidR="00F34148" w:rsidRDefault="00F34148" w:rsidP="00F34148">
      <w:pPr>
        <w:pStyle w:val="PL"/>
        <w:spacing w:before="120" w:after="120"/>
        <w:rPr>
          <w:color w:val="808080"/>
        </w:rPr>
      </w:pPr>
      <w:r>
        <w:lastRenderedPageBreak/>
        <w:t xml:space="preserve">     tci-ListDCI-1-3-r18               </w:t>
      </w:r>
      <w:r>
        <w:rPr>
          <w:color w:val="993366"/>
        </w:rPr>
        <w:t>SEQUENCE</w:t>
      </w:r>
      <w:r>
        <w:t xml:space="preserve"> (</w:t>
      </w:r>
      <w:r>
        <w:rPr>
          <w:color w:val="993366"/>
        </w:rPr>
        <w:t>SIZE</w:t>
      </w:r>
      <w:r>
        <w:rPr>
          <w:rFonts w:eastAsia="MS Mincho"/>
        </w:rPr>
        <w:t xml:space="preserve"> (1..16))</w:t>
      </w:r>
      <w:r>
        <w:rPr>
          <w:rFonts w:eastAsia="MS Mincho"/>
          <w:color w:val="993366"/>
        </w:rPr>
        <w:t xml:space="preserve"> OF</w:t>
      </w:r>
      <w:r>
        <w:rPr>
          <w:rFonts w:eastAsia="MS Mincho"/>
        </w:rPr>
        <w:t xml:space="preserve"> </w:t>
      </w:r>
      <w:r>
        <w:t xml:space="preserve">TCI-DCI-1-3-r18                           </w:t>
      </w:r>
      <w:r>
        <w:rPr>
          <w:color w:val="993366"/>
        </w:rPr>
        <w:t>OPTIONAL</w:t>
      </w:r>
      <w:r>
        <w:t xml:space="preserve">,   </w:t>
      </w:r>
      <w:r>
        <w:rPr>
          <w:color w:val="808080"/>
        </w:rPr>
        <w:t>-- Need R</w:t>
      </w:r>
    </w:p>
    <w:p w14:paraId="0466D095" w14:textId="77777777" w:rsidR="00F34148" w:rsidRDefault="00F34148" w:rsidP="00F34148">
      <w:pPr>
        <w:pStyle w:val="PL"/>
        <w:spacing w:before="120" w:after="120"/>
        <w:rPr>
          <w:color w:val="808080"/>
        </w:rPr>
      </w:pPr>
      <w:r>
        <w:t xml:space="preserve">     srs-RequestListDCI-1-3-r18        </w:t>
      </w:r>
      <w:r>
        <w:rPr>
          <w:color w:val="993366"/>
        </w:rPr>
        <w:t>SEQUENCE</w:t>
      </w:r>
      <w:r>
        <w:t xml:space="preserve"> (</w:t>
      </w:r>
      <w:r>
        <w:rPr>
          <w:color w:val="993366"/>
        </w:rPr>
        <w:t>SIZE</w:t>
      </w:r>
      <w:r>
        <w:rPr>
          <w:rFonts w:eastAsia="MS Mincho"/>
        </w:rPr>
        <w:t xml:space="preserve"> (1..16))</w:t>
      </w:r>
      <w:r>
        <w:rPr>
          <w:rFonts w:eastAsia="MS Mincho"/>
          <w:color w:val="993366"/>
        </w:rPr>
        <w:t xml:space="preserve"> OF</w:t>
      </w:r>
      <w:r>
        <w:rPr>
          <w:rFonts w:eastAsia="MS Mincho"/>
        </w:rPr>
        <w:t xml:space="preserve"> </w:t>
      </w:r>
      <w:r>
        <w:t xml:space="preserve">SRS-RequestCombo-r18                      </w:t>
      </w:r>
      <w:r>
        <w:rPr>
          <w:color w:val="993366"/>
        </w:rPr>
        <w:t>OPTIONAL</w:t>
      </w:r>
      <w:r>
        <w:t xml:space="preserve">,   </w:t>
      </w:r>
      <w:r>
        <w:rPr>
          <w:color w:val="808080"/>
        </w:rPr>
        <w:t>-- Need R</w:t>
      </w:r>
    </w:p>
    <w:p w14:paraId="775CA4F0" w14:textId="77777777" w:rsidR="00F34148" w:rsidRDefault="00F34148" w:rsidP="00F34148">
      <w:pPr>
        <w:pStyle w:val="PL"/>
        <w:spacing w:before="120" w:after="120"/>
        <w:rPr>
          <w:color w:val="808080"/>
        </w:rPr>
      </w:pPr>
      <w:r>
        <w:t xml:space="preserve">     srs-OffsetListDCI-1-3-r18         </w:t>
      </w:r>
      <w:r>
        <w:rPr>
          <w:color w:val="993366"/>
        </w:rPr>
        <w:t>SEQUENCE</w:t>
      </w:r>
      <w:r>
        <w:t xml:space="preserve"> (</w:t>
      </w:r>
      <w:r>
        <w:rPr>
          <w:color w:val="993366"/>
        </w:rPr>
        <w:t>SIZE</w:t>
      </w:r>
      <w:r>
        <w:rPr>
          <w:rFonts w:eastAsia="MS Mincho"/>
        </w:rPr>
        <w:t xml:space="preserve"> (1..8))</w:t>
      </w:r>
      <w:r>
        <w:rPr>
          <w:rFonts w:eastAsia="MS Mincho"/>
          <w:color w:val="993366"/>
        </w:rPr>
        <w:t xml:space="preserve"> OF</w:t>
      </w:r>
      <w:r>
        <w:rPr>
          <w:rFonts w:eastAsia="MS Mincho"/>
        </w:rPr>
        <w:t xml:space="preserve"> </w:t>
      </w:r>
      <w:r>
        <w:t xml:space="preserve">SRS-OffsetCombo-r18                        </w:t>
      </w:r>
      <w:r>
        <w:rPr>
          <w:color w:val="993366"/>
        </w:rPr>
        <w:t>OPTIONAL</w:t>
      </w:r>
      <w:r>
        <w:t xml:space="preserve">,   </w:t>
      </w:r>
      <w:r>
        <w:rPr>
          <w:color w:val="808080"/>
        </w:rPr>
        <w:t>-- Need R</w:t>
      </w:r>
    </w:p>
    <w:p w14:paraId="38308FF6" w14:textId="77777777" w:rsidR="00F34148" w:rsidRDefault="00F34148" w:rsidP="00F34148">
      <w:pPr>
        <w:pStyle w:val="PL"/>
        <w:spacing w:before="120" w:after="120"/>
        <w:rPr>
          <w:color w:val="808080"/>
        </w:rPr>
      </w:pPr>
      <w:r>
        <w:t xml:space="preserve">     srs-RequestListDCI-0-3-r18        </w:t>
      </w:r>
      <w:r>
        <w:rPr>
          <w:color w:val="993366"/>
        </w:rPr>
        <w:t>SEQUENCE</w:t>
      </w:r>
      <w:r>
        <w:t xml:space="preserve"> (</w:t>
      </w:r>
      <w:r>
        <w:rPr>
          <w:color w:val="993366"/>
        </w:rPr>
        <w:t>SIZE</w:t>
      </w:r>
      <w:r>
        <w:rPr>
          <w:rFonts w:eastAsia="MS Mincho"/>
        </w:rPr>
        <w:t xml:space="preserve"> (1..16))</w:t>
      </w:r>
      <w:r>
        <w:rPr>
          <w:rFonts w:eastAsia="MS Mincho"/>
          <w:color w:val="993366"/>
        </w:rPr>
        <w:t xml:space="preserve"> OF</w:t>
      </w:r>
      <w:r>
        <w:rPr>
          <w:rFonts w:eastAsia="MS Mincho"/>
        </w:rPr>
        <w:t xml:space="preserve"> </w:t>
      </w:r>
      <w:r>
        <w:t xml:space="preserve">SRS-RequestCombo-r18                      </w:t>
      </w:r>
      <w:r>
        <w:rPr>
          <w:color w:val="993366"/>
        </w:rPr>
        <w:t>OPTIONAL</w:t>
      </w:r>
      <w:r>
        <w:t xml:space="preserve">,   </w:t>
      </w:r>
      <w:r>
        <w:rPr>
          <w:color w:val="808080"/>
        </w:rPr>
        <w:t>-- Need R</w:t>
      </w:r>
    </w:p>
    <w:p w14:paraId="3A0FA51D" w14:textId="77777777" w:rsidR="00F34148" w:rsidRDefault="00F34148" w:rsidP="00F34148">
      <w:pPr>
        <w:pStyle w:val="PL"/>
        <w:spacing w:before="120" w:after="120"/>
        <w:rPr>
          <w:color w:val="808080"/>
        </w:rPr>
      </w:pPr>
      <w:r>
        <w:t xml:space="preserve">     srs-OffsetListDCI-0-3-r18         </w:t>
      </w:r>
      <w:r>
        <w:rPr>
          <w:color w:val="993366"/>
        </w:rPr>
        <w:t>SEQUENCE</w:t>
      </w:r>
      <w:r>
        <w:t xml:space="preserve"> (</w:t>
      </w:r>
      <w:r>
        <w:rPr>
          <w:color w:val="993366"/>
        </w:rPr>
        <w:t>SIZE</w:t>
      </w:r>
      <w:r>
        <w:rPr>
          <w:rFonts w:eastAsia="MS Mincho"/>
        </w:rPr>
        <w:t xml:space="preserve"> (1..8))</w:t>
      </w:r>
      <w:r>
        <w:rPr>
          <w:rFonts w:eastAsia="MS Mincho"/>
          <w:color w:val="993366"/>
        </w:rPr>
        <w:t xml:space="preserve"> OF</w:t>
      </w:r>
      <w:r>
        <w:rPr>
          <w:rFonts w:eastAsia="MS Mincho"/>
        </w:rPr>
        <w:t xml:space="preserve"> </w:t>
      </w:r>
      <w:r>
        <w:t xml:space="preserve">SRS-OffsetCombo-r18                        </w:t>
      </w:r>
      <w:r>
        <w:rPr>
          <w:color w:val="993366"/>
        </w:rPr>
        <w:t>OPTIONAL</w:t>
      </w:r>
      <w:r>
        <w:t xml:space="preserve">    </w:t>
      </w:r>
      <w:r>
        <w:rPr>
          <w:color w:val="808080"/>
        </w:rPr>
        <w:t>-- Need R</w:t>
      </w:r>
    </w:p>
    <w:p w14:paraId="053E0DB9" w14:textId="77777777" w:rsidR="00F34148" w:rsidRDefault="00F34148" w:rsidP="00F34148">
      <w:pPr>
        <w:pStyle w:val="PL"/>
        <w:spacing w:before="120" w:after="120"/>
      </w:pPr>
      <w:r>
        <w:t>}</w:t>
      </w:r>
    </w:p>
    <w:p w14:paraId="38A130EC" w14:textId="77777777" w:rsidR="00F34148" w:rsidRDefault="00F34148" w:rsidP="00F34148">
      <w:pPr>
        <w:pStyle w:val="PL"/>
        <w:spacing w:before="120" w:after="120"/>
      </w:pPr>
    </w:p>
    <w:p w14:paraId="1ADEA8DA" w14:textId="77777777" w:rsidR="00F34148" w:rsidRDefault="00F34148" w:rsidP="00F34148">
      <w:pPr>
        <w:pStyle w:val="PL"/>
        <w:spacing w:before="120" w:after="120"/>
      </w:pPr>
      <w:r>
        <w:t xml:space="preserve">SetOfCellsId-r18 </w:t>
      </w:r>
      <w:r>
        <w:rPr>
          <w:rFonts w:eastAsia="MS Mincho"/>
        </w:rPr>
        <w:t>::=</w:t>
      </w:r>
      <w:r>
        <w:t xml:space="preserve">                   </w:t>
      </w:r>
      <w:r>
        <w:rPr>
          <w:color w:val="993366"/>
        </w:rPr>
        <w:t>INTEGER</w:t>
      </w:r>
      <w:r>
        <w:t xml:space="preserve"> (0..maxNrofSetsOfCells-1-r18)</w:t>
      </w:r>
    </w:p>
    <w:p w14:paraId="6B0061E0" w14:textId="77777777" w:rsidR="00F34148" w:rsidRDefault="00F34148" w:rsidP="00F34148">
      <w:pPr>
        <w:pStyle w:val="PL"/>
        <w:spacing w:before="120" w:after="120"/>
      </w:pPr>
    </w:p>
    <w:p w14:paraId="08B7AE70" w14:textId="77777777" w:rsidR="00F34148" w:rsidRDefault="00F34148" w:rsidP="00F34148">
      <w:pPr>
        <w:pStyle w:val="PL"/>
        <w:spacing w:before="120" w:after="120"/>
      </w:pPr>
      <w:r>
        <w:rPr>
          <w:rFonts w:eastAsia="MS Mincho"/>
        </w:rPr>
        <w:t xml:space="preserve">ScheduledCellCombo-r18 </w:t>
      </w:r>
      <w:r>
        <w:t xml:space="preserve">::=             </w:t>
      </w:r>
      <w:r>
        <w:rPr>
          <w:color w:val="993366"/>
        </w:rPr>
        <w:t>SEQUENCE</w:t>
      </w:r>
      <w:r>
        <w:t xml:space="preserve"> (</w:t>
      </w:r>
      <w:r>
        <w:rPr>
          <w:color w:val="993366"/>
        </w:rPr>
        <w:t>SIZE</w:t>
      </w:r>
      <w:r>
        <w:t xml:space="preserve"> (1..maxNrofCellsInSet-r18))</w:t>
      </w:r>
      <w:r>
        <w:rPr>
          <w:color w:val="993366"/>
        </w:rPr>
        <w:t xml:space="preserve"> OF</w:t>
      </w:r>
      <w:r>
        <w:t xml:space="preserve"> </w:t>
      </w:r>
      <w:r>
        <w:rPr>
          <w:color w:val="993366"/>
        </w:rPr>
        <w:t>INTEGER</w:t>
      </w:r>
      <w:r>
        <w:t xml:space="preserve"> (0..maxNrofCellsInSet-1-r18)</w:t>
      </w:r>
    </w:p>
    <w:p w14:paraId="09ABAD12" w14:textId="77777777" w:rsidR="00F34148" w:rsidRDefault="00F34148" w:rsidP="00F34148">
      <w:pPr>
        <w:pStyle w:val="PL"/>
        <w:spacing w:before="120" w:after="120"/>
      </w:pPr>
    </w:p>
    <w:p w14:paraId="1A1B4FBA" w14:textId="77777777" w:rsidR="00F34148" w:rsidRDefault="00F34148" w:rsidP="00F34148">
      <w:pPr>
        <w:pStyle w:val="PL"/>
        <w:spacing w:before="120" w:after="120"/>
      </w:pPr>
      <w:r>
        <w:t xml:space="preserve">RateMatchDCI-1-3-r18 ::=               </w:t>
      </w:r>
      <w:r>
        <w:rPr>
          <w:color w:val="993366"/>
        </w:rPr>
        <w:t>SEQUENCE</w:t>
      </w:r>
      <w:r>
        <w:t xml:space="preserve"> (</w:t>
      </w:r>
      <w:r>
        <w:rPr>
          <w:color w:val="993366"/>
        </w:rPr>
        <w:t>SIZE</w:t>
      </w:r>
      <w:r>
        <w:rPr>
          <w:rFonts w:eastAsia="MS Mincho"/>
        </w:rPr>
        <w:t xml:space="preserve"> (1..maxNrofCellsInSet-r18))</w:t>
      </w:r>
      <w:r>
        <w:rPr>
          <w:rFonts w:eastAsia="MS Mincho"/>
          <w:color w:val="993366"/>
        </w:rPr>
        <w:t xml:space="preserve"> OF</w:t>
      </w:r>
      <w:r>
        <w:rPr>
          <w:rFonts w:eastAsia="MS Mincho"/>
        </w:rPr>
        <w:t xml:space="preserve"> </w:t>
      </w:r>
      <w:r>
        <w:rPr>
          <w:color w:val="993366"/>
        </w:rPr>
        <w:t>BIT</w:t>
      </w:r>
      <w:r>
        <w:t xml:space="preserve"> </w:t>
      </w:r>
      <w:r>
        <w:rPr>
          <w:color w:val="993366"/>
        </w:rPr>
        <w:t>STRING</w:t>
      </w:r>
      <w:r>
        <w:t xml:space="preserve"> (</w:t>
      </w:r>
      <w:r>
        <w:rPr>
          <w:color w:val="993366"/>
        </w:rPr>
        <w:t>SIZE</w:t>
      </w:r>
      <w:r>
        <w:t xml:space="preserve"> (1..2))</w:t>
      </w:r>
    </w:p>
    <w:p w14:paraId="24CE514A" w14:textId="77777777" w:rsidR="00F34148" w:rsidRDefault="00F34148" w:rsidP="00F34148">
      <w:pPr>
        <w:pStyle w:val="PL"/>
        <w:spacing w:before="120" w:after="120"/>
      </w:pPr>
    </w:p>
    <w:p w14:paraId="1A1138A3" w14:textId="77777777" w:rsidR="00F34148" w:rsidRDefault="00F34148" w:rsidP="00F34148">
      <w:pPr>
        <w:pStyle w:val="PL"/>
        <w:spacing w:before="120" w:after="120"/>
      </w:pPr>
      <w:r>
        <w:t xml:space="preserve">ZP-CSI-DCI-1-3-r18 ::=                 </w:t>
      </w:r>
      <w:r>
        <w:rPr>
          <w:color w:val="993366"/>
        </w:rPr>
        <w:t>SEQUENCE</w:t>
      </w:r>
      <w:r>
        <w:t xml:space="preserve"> (</w:t>
      </w:r>
      <w:r>
        <w:rPr>
          <w:color w:val="993366"/>
        </w:rPr>
        <w:t>SIZE</w:t>
      </w:r>
      <w:r>
        <w:rPr>
          <w:rFonts w:eastAsia="MS Mincho"/>
        </w:rPr>
        <w:t xml:space="preserve"> (1.. maxNrofCellsInSet-r18))</w:t>
      </w:r>
      <w:r>
        <w:rPr>
          <w:rFonts w:eastAsia="MS Mincho"/>
          <w:color w:val="993366"/>
        </w:rPr>
        <w:t xml:space="preserve"> OF</w:t>
      </w:r>
      <w:r>
        <w:rPr>
          <w:rFonts w:eastAsia="MS Mincho"/>
        </w:rPr>
        <w:t xml:space="preserve"> </w:t>
      </w:r>
      <w:r>
        <w:rPr>
          <w:color w:val="993366"/>
        </w:rPr>
        <w:t>BIT</w:t>
      </w:r>
      <w:r>
        <w:t xml:space="preserve"> </w:t>
      </w:r>
      <w:r>
        <w:rPr>
          <w:color w:val="993366"/>
        </w:rPr>
        <w:t>STRING</w:t>
      </w:r>
      <w:r>
        <w:t xml:space="preserve"> (</w:t>
      </w:r>
      <w:r>
        <w:rPr>
          <w:color w:val="993366"/>
        </w:rPr>
        <w:t>SIZE</w:t>
      </w:r>
      <w:r>
        <w:t xml:space="preserve"> (1..2))</w:t>
      </w:r>
    </w:p>
    <w:p w14:paraId="21B673E6" w14:textId="77777777" w:rsidR="00F34148" w:rsidRDefault="00F34148" w:rsidP="00F34148">
      <w:pPr>
        <w:pStyle w:val="PL"/>
        <w:spacing w:before="120" w:after="120"/>
      </w:pPr>
    </w:p>
    <w:p w14:paraId="6F88F83F" w14:textId="77777777" w:rsidR="00F34148" w:rsidRDefault="00F34148" w:rsidP="00F34148">
      <w:pPr>
        <w:pStyle w:val="PL"/>
        <w:spacing w:before="120" w:after="120"/>
      </w:pPr>
      <w:r>
        <w:t xml:space="preserve">TCI-DCI-1-3-r18 ::=                    </w:t>
      </w:r>
      <w:r>
        <w:rPr>
          <w:color w:val="993366"/>
        </w:rPr>
        <w:t>SEQUENCE</w:t>
      </w:r>
      <w:r>
        <w:t xml:space="preserve"> (</w:t>
      </w:r>
      <w:r>
        <w:rPr>
          <w:color w:val="993366"/>
        </w:rPr>
        <w:t>SIZE</w:t>
      </w:r>
      <w:r>
        <w:rPr>
          <w:rFonts w:eastAsia="MS Mincho"/>
        </w:rPr>
        <w:t xml:space="preserve"> (2.. maxNrofCellsInSet-r18))</w:t>
      </w:r>
      <w:r>
        <w:rPr>
          <w:rFonts w:eastAsia="MS Mincho"/>
          <w:color w:val="993366"/>
        </w:rPr>
        <w:t xml:space="preserve"> OF</w:t>
      </w:r>
      <w:r>
        <w:rPr>
          <w:rFonts w:eastAsia="MS Mincho"/>
        </w:rPr>
        <w:t xml:space="preserve"> </w:t>
      </w:r>
      <w:r>
        <w:rPr>
          <w:color w:val="993366"/>
        </w:rPr>
        <w:t>BIT</w:t>
      </w:r>
      <w:r>
        <w:t xml:space="preserve"> </w:t>
      </w:r>
      <w:r>
        <w:rPr>
          <w:color w:val="993366"/>
        </w:rPr>
        <w:t>STRING</w:t>
      </w:r>
      <w:r>
        <w:t xml:space="preserve"> (</w:t>
      </w:r>
      <w:r>
        <w:rPr>
          <w:color w:val="993366"/>
        </w:rPr>
        <w:t>SIZE</w:t>
      </w:r>
      <w:r>
        <w:t xml:space="preserve"> (3))</w:t>
      </w:r>
    </w:p>
    <w:p w14:paraId="74A883D7" w14:textId="77777777" w:rsidR="00F34148" w:rsidRDefault="00F34148" w:rsidP="00F34148">
      <w:pPr>
        <w:pStyle w:val="PL"/>
        <w:spacing w:before="120" w:after="120"/>
      </w:pPr>
    </w:p>
    <w:p w14:paraId="7FD6D227" w14:textId="77777777" w:rsidR="00F34148" w:rsidRDefault="00F34148" w:rsidP="00F34148">
      <w:pPr>
        <w:pStyle w:val="PL"/>
        <w:spacing w:before="120" w:after="120"/>
      </w:pPr>
      <w:r>
        <w:t xml:space="preserve">SRS-RequestCombo-r18 ::=               </w:t>
      </w:r>
      <w:r>
        <w:rPr>
          <w:color w:val="993366"/>
        </w:rPr>
        <w:t>SEQUENCE</w:t>
      </w:r>
      <w:r>
        <w:t xml:space="preserve"> (</w:t>
      </w:r>
      <w:r>
        <w:rPr>
          <w:color w:val="993366"/>
        </w:rPr>
        <w:t>SIZE</w:t>
      </w:r>
      <w:r>
        <w:rPr>
          <w:rFonts w:eastAsia="MS Mincho"/>
        </w:rPr>
        <w:t xml:space="preserve"> (1.. maxNrofCellsInSet-r18))</w:t>
      </w:r>
      <w:r>
        <w:rPr>
          <w:rFonts w:eastAsia="MS Mincho"/>
          <w:color w:val="993366"/>
        </w:rPr>
        <w:t xml:space="preserve"> OF</w:t>
      </w:r>
      <w:r>
        <w:rPr>
          <w:rFonts w:eastAsia="MS Mincho"/>
        </w:rPr>
        <w:t xml:space="preserve"> </w:t>
      </w:r>
      <w:r>
        <w:rPr>
          <w:color w:val="993366"/>
        </w:rPr>
        <w:t>BIT</w:t>
      </w:r>
      <w:r>
        <w:t xml:space="preserve"> </w:t>
      </w:r>
      <w:r>
        <w:rPr>
          <w:color w:val="993366"/>
        </w:rPr>
        <w:t>STRING</w:t>
      </w:r>
      <w:r>
        <w:t xml:space="preserve"> (</w:t>
      </w:r>
      <w:r>
        <w:rPr>
          <w:color w:val="993366"/>
        </w:rPr>
        <w:t>SIZE</w:t>
      </w:r>
      <w:r>
        <w:t xml:space="preserve"> (2..3))</w:t>
      </w:r>
    </w:p>
    <w:p w14:paraId="6F491687" w14:textId="77777777" w:rsidR="00F34148" w:rsidRDefault="00F34148" w:rsidP="00F34148">
      <w:pPr>
        <w:pStyle w:val="PL"/>
        <w:spacing w:before="120" w:after="120"/>
      </w:pPr>
    </w:p>
    <w:p w14:paraId="61F23CB1" w14:textId="77777777" w:rsidR="00F34148" w:rsidRDefault="00F34148" w:rsidP="00F34148">
      <w:pPr>
        <w:pStyle w:val="PL"/>
        <w:spacing w:before="120" w:after="120"/>
      </w:pPr>
      <w:r>
        <w:t xml:space="preserve">SRS-OffsetCombo-r18 ::=                </w:t>
      </w:r>
      <w:r>
        <w:rPr>
          <w:color w:val="993366"/>
        </w:rPr>
        <w:t>SEQUENCE</w:t>
      </w:r>
      <w:r>
        <w:t xml:space="preserve"> (</w:t>
      </w:r>
      <w:r>
        <w:rPr>
          <w:color w:val="993366"/>
        </w:rPr>
        <w:t>SIZE</w:t>
      </w:r>
      <w:r>
        <w:rPr>
          <w:rFonts w:eastAsia="MS Mincho"/>
        </w:rPr>
        <w:t xml:space="preserve"> (1.. maxNrofCellsInSet-r18))</w:t>
      </w:r>
      <w:r>
        <w:rPr>
          <w:rFonts w:eastAsia="MS Mincho"/>
          <w:color w:val="993366"/>
        </w:rPr>
        <w:t xml:space="preserve"> OF</w:t>
      </w:r>
      <w:r>
        <w:rPr>
          <w:rFonts w:eastAsia="MS Mincho"/>
        </w:rPr>
        <w:t xml:space="preserve"> </w:t>
      </w:r>
      <w:r>
        <w:rPr>
          <w:color w:val="993366"/>
        </w:rPr>
        <w:t>INTEGER</w:t>
      </w:r>
      <w:r>
        <w:t xml:space="preserve"> (0..3)</w:t>
      </w:r>
    </w:p>
    <w:p w14:paraId="250F31B0" w14:textId="77777777" w:rsidR="00F34148" w:rsidRDefault="00F34148" w:rsidP="00F34148">
      <w:pPr>
        <w:pStyle w:val="PL"/>
        <w:spacing w:before="120" w:after="120"/>
      </w:pPr>
    </w:p>
    <w:p w14:paraId="52F1E92E" w14:textId="77777777" w:rsidR="00F34148" w:rsidRDefault="00F34148" w:rsidP="00F34148">
      <w:pPr>
        <w:pStyle w:val="PL"/>
        <w:spacing w:before="120" w:after="120"/>
      </w:pPr>
      <w:r>
        <w:t xml:space="preserve">TDRA-FieldIndexDCI-1-3-r18 ::=         </w:t>
      </w:r>
      <w:r>
        <w:rPr>
          <w:color w:val="993366"/>
        </w:rPr>
        <w:t>SEQUENCE</w:t>
      </w:r>
      <w:r>
        <w:t xml:space="preserve"> (</w:t>
      </w:r>
      <w:r>
        <w:rPr>
          <w:color w:val="993366"/>
        </w:rPr>
        <w:t>SIZE</w:t>
      </w:r>
      <w:r>
        <w:rPr>
          <w:rFonts w:eastAsia="MS Mincho"/>
        </w:rPr>
        <w:t xml:space="preserve"> (2.. maxNrofBWPsInSetOfCells-r18))</w:t>
      </w:r>
      <w:r>
        <w:rPr>
          <w:rFonts w:eastAsia="MS Mincho"/>
          <w:color w:val="993366"/>
        </w:rPr>
        <w:t xml:space="preserve"> OF</w:t>
      </w:r>
      <w:r>
        <w:rPr>
          <w:rFonts w:eastAsia="MS Mincho"/>
        </w:rPr>
        <w:t xml:space="preserve"> </w:t>
      </w:r>
      <w:r>
        <w:rPr>
          <w:color w:val="993366"/>
        </w:rPr>
        <w:t>INTEGER</w:t>
      </w:r>
      <w:r>
        <w:t xml:space="preserve"> (0..maxNrofDL-Allocations-1-r18)</w:t>
      </w:r>
    </w:p>
    <w:p w14:paraId="258B650D" w14:textId="77777777" w:rsidR="00F34148" w:rsidRDefault="00F34148" w:rsidP="00F34148">
      <w:pPr>
        <w:pStyle w:val="PL"/>
        <w:spacing w:before="120" w:after="120"/>
      </w:pPr>
    </w:p>
    <w:p w14:paraId="6FB0674E" w14:textId="77777777" w:rsidR="00F34148" w:rsidRDefault="00F34148" w:rsidP="00F34148">
      <w:pPr>
        <w:pStyle w:val="PL"/>
        <w:spacing w:before="120" w:after="120"/>
      </w:pPr>
      <w:r>
        <w:t xml:space="preserve">TDRA-FieldIndexDCI-0-3-r18 ::=         </w:t>
      </w:r>
      <w:r>
        <w:rPr>
          <w:color w:val="993366"/>
        </w:rPr>
        <w:t>SEQUENCE</w:t>
      </w:r>
      <w:r>
        <w:t xml:space="preserve"> (</w:t>
      </w:r>
      <w:r>
        <w:rPr>
          <w:color w:val="993366"/>
        </w:rPr>
        <w:t>SIZE</w:t>
      </w:r>
      <w:r>
        <w:rPr>
          <w:rFonts w:eastAsia="MS Mincho"/>
        </w:rPr>
        <w:t xml:space="preserve"> (2.. maxNrofBWPsInSetOfCells-r18))</w:t>
      </w:r>
      <w:r>
        <w:rPr>
          <w:rFonts w:eastAsia="MS Mincho"/>
          <w:color w:val="993366"/>
        </w:rPr>
        <w:t xml:space="preserve"> OF</w:t>
      </w:r>
      <w:r>
        <w:rPr>
          <w:rFonts w:eastAsia="MS Mincho"/>
        </w:rPr>
        <w:t xml:space="preserve"> </w:t>
      </w:r>
      <w:r>
        <w:rPr>
          <w:color w:val="993366"/>
        </w:rPr>
        <w:t>INTEGER</w:t>
      </w:r>
      <w:r>
        <w:t xml:space="preserve"> (0..maxNrofUL-Allocations-1-r18)</w:t>
      </w:r>
    </w:p>
    <w:p w14:paraId="5D781565" w14:textId="77777777" w:rsidR="00F34148" w:rsidRDefault="00F34148" w:rsidP="00F34148">
      <w:pPr>
        <w:pStyle w:val="PL"/>
        <w:spacing w:before="120" w:after="120"/>
      </w:pPr>
    </w:p>
    <w:p w14:paraId="62D9997C" w14:textId="77777777" w:rsidR="00F34148" w:rsidRDefault="00F34148" w:rsidP="00F34148">
      <w:pPr>
        <w:pStyle w:val="PL"/>
        <w:spacing w:before="120" w:after="120"/>
        <w:rPr>
          <w:color w:val="808080"/>
        </w:rPr>
      </w:pPr>
      <w:r>
        <w:rPr>
          <w:color w:val="808080"/>
        </w:rPr>
        <w:t>-- TAG-SERVINGCELLCONFIG-STOP</w:t>
      </w:r>
    </w:p>
    <w:p w14:paraId="50E20310" w14:textId="77777777" w:rsidR="00F34148" w:rsidRDefault="00F34148" w:rsidP="00F34148">
      <w:pPr>
        <w:pStyle w:val="PL"/>
        <w:spacing w:before="120" w:after="120"/>
        <w:rPr>
          <w:color w:val="808080"/>
        </w:rPr>
      </w:pPr>
      <w:r>
        <w:rPr>
          <w:color w:val="808080"/>
        </w:rPr>
        <w:t>-- ASN1STOP</w:t>
      </w:r>
    </w:p>
    <w:p w14:paraId="099C4E90" w14:textId="77777777" w:rsidR="00F34148" w:rsidRDefault="00F34148" w:rsidP="00F34148">
      <w:pPr>
        <w:spacing w:before="120" w:after="120"/>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34148" w14:paraId="317234CE" w14:textId="77777777" w:rsidTr="00F34148">
        <w:tc>
          <w:tcPr>
            <w:tcW w:w="14173" w:type="dxa"/>
            <w:tcBorders>
              <w:top w:val="single" w:sz="4" w:space="0" w:color="auto"/>
              <w:left w:val="single" w:sz="4" w:space="0" w:color="auto"/>
              <w:bottom w:val="single" w:sz="4" w:space="0" w:color="auto"/>
              <w:right w:val="single" w:sz="4" w:space="0" w:color="auto"/>
            </w:tcBorders>
            <w:hideMark/>
          </w:tcPr>
          <w:p w14:paraId="4C7EA44E" w14:textId="77777777" w:rsidR="00F34148" w:rsidRDefault="00F34148">
            <w:pPr>
              <w:pStyle w:val="TAH"/>
              <w:spacing w:before="120" w:after="120"/>
              <w:rPr>
                <w:szCs w:val="22"/>
                <w:lang w:eastAsia="sv-SE"/>
              </w:rPr>
            </w:pPr>
            <w:r>
              <w:rPr>
                <w:i/>
                <w:szCs w:val="22"/>
                <w:lang w:eastAsia="sv-SE"/>
              </w:rPr>
              <w:lastRenderedPageBreak/>
              <w:t xml:space="preserve">ChannelAccessConfig </w:t>
            </w:r>
            <w:r>
              <w:rPr>
                <w:szCs w:val="22"/>
                <w:lang w:eastAsia="sv-SE"/>
              </w:rPr>
              <w:t>field descriptions</w:t>
            </w:r>
          </w:p>
        </w:tc>
      </w:tr>
      <w:tr w:rsidR="00F34148" w14:paraId="541897B7" w14:textId="77777777" w:rsidTr="00F34148">
        <w:tc>
          <w:tcPr>
            <w:tcW w:w="14173" w:type="dxa"/>
            <w:tcBorders>
              <w:top w:val="single" w:sz="4" w:space="0" w:color="auto"/>
              <w:left w:val="single" w:sz="4" w:space="0" w:color="auto"/>
              <w:bottom w:val="single" w:sz="4" w:space="0" w:color="auto"/>
              <w:right w:val="single" w:sz="4" w:space="0" w:color="auto"/>
            </w:tcBorders>
            <w:hideMark/>
          </w:tcPr>
          <w:p w14:paraId="05608EF8" w14:textId="77777777" w:rsidR="00F34148" w:rsidRDefault="00F34148">
            <w:pPr>
              <w:pStyle w:val="TAL"/>
              <w:spacing w:before="120" w:after="120"/>
              <w:rPr>
                <w:szCs w:val="22"/>
                <w:lang w:eastAsia="sv-SE"/>
              </w:rPr>
            </w:pPr>
            <w:r>
              <w:rPr>
                <w:b/>
                <w:i/>
                <w:szCs w:val="22"/>
                <w:lang w:eastAsia="sv-SE"/>
              </w:rPr>
              <w:t>absenceOfAnyOtherTechnology</w:t>
            </w:r>
          </w:p>
          <w:p w14:paraId="6459622F" w14:textId="77777777" w:rsidR="00F34148" w:rsidRDefault="00F34148">
            <w:pPr>
              <w:pStyle w:val="TAL"/>
              <w:spacing w:before="120" w:after="120"/>
              <w:rPr>
                <w:b/>
                <w:i/>
                <w:szCs w:val="22"/>
                <w:lang w:eastAsia="sv-SE"/>
              </w:rPr>
            </w:pPr>
            <w:r>
              <w:rPr>
                <w:lang w:eastAsia="zh-CN"/>
              </w:rPr>
              <w:t>Presence of this field indicates absence on a long term basis (e.g. by level of regulation) of any other technology sharing the carrier; absence of this field i</w:t>
            </w:r>
            <w:r>
              <w:rPr>
                <w:lang w:eastAsia="sv-SE"/>
              </w:rPr>
              <w:t xml:space="preserve">ndicates </w:t>
            </w:r>
            <w:r>
              <w:rPr>
                <w:lang w:eastAsia="zh-CN"/>
              </w:rPr>
              <w:t>the</w:t>
            </w:r>
            <w:r>
              <w:rPr>
                <w:lang w:eastAsia="sv-SE"/>
              </w:rPr>
              <w:t xml:space="preserve"> </w:t>
            </w:r>
            <w:r>
              <w:rPr>
                <w:lang w:eastAsia="zh-CN"/>
              </w:rPr>
              <w:t xml:space="preserve">potential </w:t>
            </w:r>
            <w:r>
              <w:rPr>
                <w:lang w:eastAsia="sv-SE"/>
              </w:rPr>
              <w:t>presence of any other technology sharing the carrier</w:t>
            </w:r>
            <w:r>
              <w:rPr>
                <w:lang w:eastAsia="zh-CN"/>
              </w:rPr>
              <w:t>,</w:t>
            </w:r>
            <w:r>
              <w:rPr>
                <w:lang w:eastAsia="sv-SE"/>
              </w:rPr>
              <w:t xml:space="preserve"> as specified in TS 37.213 [48] clauses 4.2</w:t>
            </w:r>
            <w:r>
              <w:rPr>
                <w:szCs w:val="22"/>
                <w:lang w:eastAsia="sv-SE"/>
              </w:rPr>
              <w:t>.1 and 4.2.3.</w:t>
            </w:r>
          </w:p>
        </w:tc>
      </w:tr>
      <w:tr w:rsidR="00F34148" w14:paraId="74583949" w14:textId="77777777" w:rsidTr="00F34148">
        <w:tc>
          <w:tcPr>
            <w:tcW w:w="14173" w:type="dxa"/>
            <w:tcBorders>
              <w:top w:val="single" w:sz="4" w:space="0" w:color="auto"/>
              <w:left w:val="single" w:sz="4" w:space="0" w:color="auto"/>
              <w:bottom w:val="single" w:sz="4" w:space="0" w:color="auto"/>
              <w:right w:val="single" w:sz="4" w:space="0" w:color="auto"/>
            </w:tcBorders>
            <w:hideMark/>
          </w:tcPr>
          <w:p w14:paraId="4E811DDF" w14:textId="77777777" w:rsidR="00F34148" w:rsidRDefault="00F34148">
            <w:pPr>
              <w:pStyle w:val="TAL"/>
              <w:spacing w:before="120" w:after="120"/>
              <w:rPr>
                <w:b/>
                <w:bCs/>
                <w:i/>
                <w:iCs/>
              </w:rPr>
            </w:pPr>
            <w:r>
              <w:rPr>
                <w:b/>
                <w:bCs/>
                <w:i/>
                <w:iCs/>
              </w:rPr>
              <w:t>energyDetectionConfig</w:t>
            </w:r>
          </w:p>
          <w:p w14:paraId="4A63DE69" w14:textId="77777777" w:rsidR="00F34148" w:rsidRDefault="00F34148">
            <w:pPr>
              <w:spacing w:before="120" w:after="120"/>
              <w:rPr>
                <w:rFonts w:ascii="Arial" w:hAnsi="Arial"/>
                <w:bCs/>
                <w:i/>
                <w:sz w:val="18"/>
                <w:szCs w:val="22"/>
              </w:rPr>
            </w:pPr>
            <w:r>
              <w:rPr>
                <w:rFonts w:ascii="Arial" w:hAnsi="Arial"/>
                <w:bCs/>
                <w:iCs/>
                <w:sz w:val="18"/>
                <w:szCs w:val="22"/>
              </w:rPr>
              <w:t>Indicates whether to use the</w:t>
            </w:r>
            <w:r>
              <w:rPr>
                <w:rFonts w:ascii="Arial" w:hAnsi="Arial"/>
                <w:bCs/>
                <w:i/>
                <w:sz w:val="18"/>
                <w:szCs w:val="22"/>
              </w:rPr>
              <w:t xml:space="preserve"> maxEnergyDetectionThreshold </w:t>
            </w:r>
            <w:r>
              <w:rPr>
                <w:rFonts w:ascii="Arial" w:hAnsi="Arial"/>
                <w:bCs/>
                <w:iCs/>
                <w:sz w:val="18"/>
                <w:szCs w:val="22"/>
              </w:rPr>
              <w:t>or the</w:t>
            </w:r>
            <w:r>
              <w:rPr>
                <w:rFonts w:ascii="Arial" w:hAnsi="Arial"/>
                <w:bCs/>
                <w:i/>
                <w:sz w:val="18"/>
                <w:szCs w:val="22"/>
              </w:rPr>
              <w:t xml:space="preserve"> </w:t>
            </w:r>
            <w:r>
              <w:rPr>
                <w:rFonts w:ascii="Arial" w:hAnsi="Arial" w:cs="Arial"/>
                <w:bCs/>
                <w:i/>
                <w:sz w:val="18"/>
                <w:szCs w:val="18"/>
              </w:rPr>
              <w:t>energyDetectionThresholdOffset</w:t>
            </w:r>
            <w:r>
              <w:rPr>
                <w:rFonts w:ascii="Arial" w:hAnsi="Arial" w:cs="Arial"/>
                <w:sz w:val="18"/>
                <w:szCs w:val="18"/>
              </w:rPr>
              <w:t xml:space="preserve"> (see TS 37.213 [48], clause 4.2.3)</w:t>
            </w:r>
            <w:r>
              <w:rPr>
                <w:rFonts w:ascii="Arial" w:hAnsi="Arial"/>
                <w:bCs/>
                <w:i/>
                <w:sz w:val="18"/>
                <w:szCs w:val="22"/>
              </w:rPr>
              <w:t>.</w:t>
            </w:r>
          </w:p>
        </w:tc>
      </w:tr>
      <w:tr w:rsidR="00F34148" w14:paraId="54C1C00A" w14:textId="77777777" w:rsidTr="00F34148">
        <w:tc>
          <w:tcPr>
            <w:tcW w:w="14173" w:type="dxa"/>
            <w:tcBorders>
              <w:top w:val="single" w:sz="4" w:space="0" w:color="auto"/>
              <w:left w:val="single" w:sz="4" w:space="0" w:color="auto"/>
              <w:bottom w:val="single" w:sz="4" w:space="0" w:color="auto"/>
              <w:right w:val="single" w:sz="4" w:space="0" w:color="auto"/>
            </w:tcBorders>
            <w:hideMark/>
          </w:tcPr>
          <w:p w14:paraId="779A88DF" w14:textId="77777777" w:rsidR="00F34148" w:rsidRDefault="00F34148">
            <w:pPr>
              <w:pStyle w:val="TAL"/>
              <w:spacing w:before="120" w:after="120"/>
              <w:rPr>
                <w:b/>
                <w:bCs/>
                <w:i/>
                <w:iCs/>
              </w:rPr>
            </w:pPr>
            <w:r>
              <w:rPr>
                <w:b/>
                <w:bCs/>
                <w:i/>
                <w:iCs/>
              </w:rPr>
              <w:t>energyDetectionThresholdOffset</w:t>
            </w:r>
          </w:p>
          <w:p w14:paraId="7E81CDD1" w14:textId="77777777" w:rsidR="00F34148" w:rsidRDefault="00F34148">
            <w:pPr>
              <w:spacing w:before="120" w:after="120"/>
              <w:rPr>
                <w:rFonts w:ascii="Arial" w:hAnsi="Arial"/>
                <w:bCs/>
                <w:iCs/>
                <w:sz w:val="18"/>
                <w:szCs w:val="22"/>
              </w:rPr>
            </w:pPr>
            <w:r>
              <w:rPr>
                <w:rFonts w:ascii="Arial" w:hAnsi="Arial"/>
                <w:bCs/>
                <w:iCs/>
                <w:sz w:val="18"/>
                <w:szCs w:val="22"/>
              </w:rPr>
              <w:t>Indicates the offset to the default maximum energy detection threshold value. Unit in dB. Value -13 corresponds to -13dB, value -12 corresponds to -12dB, and so on (i.e. in steps of 1dB) as specified in TS 37.213 [48], clause 4.2.3.</w:t>
            </w:r>
          </w:p>
        </w:tc>
      </w:tr>
      <w:tr w:rsidR="00F34148" w14:paraId="63030720" w14:textId="77777777" w:rsidTr="00F34148">
        <w:tc>
          <w:tcPr>
            <w:tcW w:w="14173" w:type="dxa"/>
            <w:tcBorders>
              <w:top w:val="single" w:sz="4" w:space="0" w:color="auto"/>
              <w:left w:val="single" w:sz="4" w:space="0" w:color="auto"/>
              <w:bottom w:val="single" w:sz="4" w:space="0" w:color="auto"/>
              <w:right w:val="single" w:sz="4" w:space="0" w:color="auto"/>
            </w:tcBorders>
            <w:hideMark/>
          </w:tcPr>
          <w:p w14:paraId="27F115E1" w14:textId="77777777" w:rsidR="00F34148" w:rsidRDefault="00F34148">
            <w:pPr>
              <w:pStyle w:val="TAL"/>
              <w:spacing w:before="120" w:after="120"/>
              <w:rPr>
                <w:b/>
                <w:bCs/>
                <w:i/>
                <w:iCs/>
              </w:rPr>
            </w:pPr>
            <w:r>
              <w:rPr>
                <w:b/>
                <w:bCs/>
                <w:i/>
                <w:iCs/>
              </w:rPr>
              <w:t>maxEnergyDetectionThreshold</w:t>
            </w:r>
          </w:p>
          <w:p w14:paraId="66E10ED6" w14:textId="77777777" w:rsidR="00F34148" w:rsidRDefault="00F34148">
            <w:pPr>
              <w:spacing w:before="120" w:after="120"/>
              <w:rPr>
                <w:rFonts w:ascii="Arial" w:hAnsi="Arial"/>
                <w:bCs/>
                <w:iCs/>
                <w:sz w:val="18"/>
                <w:szCs w:val="22"/>
              </w:rPr>
            </w:pPr>
            <w:r>
              <w:rPr>
                <w:rFonts w:ascii="Arial" w:hAnsi="Arial"/>
                <w:bCs/>
                <w:iCs/>
                <w:sz w:val="18"/>
                <w:szCs w:val="22"/>
              </w:rPr>
              <w:t>Indicates the absolute maximum energy detection threshold value. Unit in dBm. Value -85 corresponds to -85 dBm, value -84 corresponds to -84 dBm, and so on (i.e. in steps of 1dBm) as specified in TS 37.213 [48], clause 4.2.3.</w:t>
            </w:r>
          </w:p>
        </w:tc>
      </w:tr>
      <w:tr w:rsidR="00F34148" w:rsidDel="00F34148" w14:paraId="5C56DA83" w14:textId="37F12431" w:rsidTr="00F34148">
        <w:trPr>
          <w:del w:id="7" w:author="ZTE-Fei Dong" w:date="2024-05-09T23:10:00Z"/>
        </w:trPr>
        <w:tc>
          <w:tcPr>
            <w:tcW w:w="14173" w:type="dxa"/>
            <w:tcBorders>
              <w:top w:val="single" w:sz="4" w:space="0" w:color="auto"/>
              <w:left w:val="single" w:sz="4" w:space="0" w:color="auto"/>
              <w:bottom w:val="single" w:sz="4" w:space="0" w:color="auto"/>
              <w:right w:val="single" w:sz="4" w:space="0" w:color="auto"/>
            </w:tcBorders>
            <w:hideMark/>
          </w:tcPr>
          <w:p w14:paraId="0635393C" w14:textId="08587063" w:rsidR="00F34148" w:rsidDel="00F34148" w:rsidRDefault="00F34148">
            <w:pPr>
              <w:pStyle w:val="TAL"/>
              <w:spacing w:before="120" w:after="120"/>
              <w:rPr>
                <w:del w:id="8" w:author="ZTE-Fei Dong" w:date="2024-05-09T23:10:00Z"/>
                <w:b/>
                <w:bCs/>
                <w:i/>
                <w:iCs/>
              </w:rPr>
            </w:pPr>
            <w:del w:id="9" w:author="ZTE-Fei Dong" w:date="2024-05-09T23:10:00Z">
              <w:r w:rsidDel="00F34148">
                <w:rPr>
                  <w:b/>
                  <w:bCs/>
                  <w:i/>
                  <w:iCs/>
                </w:rPr>
                <w:delText>n-TimingAdvanceOffset2</w:delText>
              </w:r>
            </w:del>
          </w:p>
          <w:p w14:paraId="42E167C5" w14:textId="203BF9F6" w:rsidR="00F34148" w:rsidDel="00F34148" w:rsidRDefault="00F34148">
            <w:pPr>
              <w:pStyle w:val="TAL"/>
              <w:spacing w:before="120" w:after="120"/>
              <w:rPr>
                <w:del w:id="10" w:author="ZTE-Fei Dong" w:date="2024-05-09T23:10:00Z"/>
                <w:b/>
                <w:bCs/>
                <w:i/>
                <w:iCs/>
              </w:rPr>
            </w:pPr>
            <w:del w:id="11" w:author="ZTE-Fei Dong" w:date="2024-05-09T23:10:00Z">
              <w:r w:rsidDel="00F34148">
                <w:rPr>
                  <w:szCs w:val="22"/>
                  <w:lang w:eastAsia="sv-SE"/>
                </w:rPr>
                <w:delText xml:space="preserve">The </w:delText>
              </w:r>
              <w:r w:rsidDel="00F34148">
                <w:rPr>
                  <w:i/>
                  <w:iCs/>
                  <w:szCs w:val="22"/>
                  <w:lang w:eastAsia="sv-SE"/>
                </w:rPr>
                <w:delText>N_TA-Offset2</w:delText>
              </w:r>
              <w:r w:rsidDel="00F34148">
                <w:rPr>
                  <w:szCs w:val="22"/>
                  <w:lang w:eastAsia="sv-SE"/>
                </w:rPr>
                <w:delText xml:space="preserve"> to be applied for all uplink transmissions on this serving cell associated to </w:delText>
              </w:r>
              <w:r w:rsidDel="00F34148">
                <w:rPr>
                  <w:i/>
                  <w:iCs/>
                  <w:szCs w:val="22"/>
                  <w:lang w:eastAsia="sv-SE"/>
                </w:rPr>
                <w:delText>tag2</w:delText>
              </w:r>
              <w:r w:rsidDel="00F34148">
                <w:rPr>
                  <w:szCs w:val="22"/>
                  <w:lang w:eastAsia="sv-SE"/>
                </w:rPr>
                <w:delText xml:space="preserve">. If absent, the </w:delText>
              </w:r>
              <w:r w:rsidDel="00F34148">
                <w:rPr>
                  <w:i/>
                  <w:iCs/>
                  <w:szCs w:val="22"/>
                  <w:lang w:eastAsia="sv-SE"/>
                </w:rPr>
                <w:delText>N_TA-Offset</w:delText>
              </w:r>
              <w:r w:rsidDel="00F34148">
                <w:rPr>
                  <w:szCs w:val="22"/>
                  <w:lang w:eastAsia="sv-SE"/>
                </w:rPr>
                <w:delText xml:space="preserve"> is applied for all uplink transmissions on this serving cell associated to </w:delText>
              </w:r>
              <w:r w:rsidDel="00F34148">
                <w:rPr>
                  <w:i/>
                  <w:iCs/>
                  <w:szCs w:val="22"/>
                  <w:lang w:eastAsia="sv-SE"/>
                </w:rPr>
                <w:delText>tag2</w:delText>
              </w:r>
              <w:r w:rsidDel="00F34148">
                <w:rPr>
                  <w:szCs w:val="22"/>
                  <w:lang w:eastAsia="sv-SE"/>
                </w:rPr>
                <w:delText>.</w:delText>
              </w:r>
            </w:del>
          </w:p>
        </w:tc>
      </w:tr>
      <w:tr w:rsidR="00F34148" w14:paraId="6ACFCB39" w14:textId="77777777" w:rsidTr="00F34148">
        <w:tc>
          <w:tcPr>
            <w:tcW w:w="14173" w:type="dxa"/>
            <w:tcBorders>
              <w:top w:val="single" w:sz="4" w:space="0" w:color="auto"/>
              <w:left w:val="single" w:sz="4" w:space="0" w:color="auto"/>
              <w:bottom w:val="single" w:sz="4" w:space="0" w:color="auto"/>
              <w:right w:val="single" w:sz="4" w:space="0" w:color="auto"/>
            </w:tcBorders>
            <w:hideMark/>
          </w:tcPr>
          <w:p w14:paraId="0B09CDA7" w14:textId="77777777" w:rsidR="00F34148" w:rsidRDefault="00F34148">
            <w:pPr>
              <w:pStyle w:val="TAL"/>
              <w:spacing w:before="120" w:after="120"/>
              <w:rPr>
                <w:szCs w:val="22"/>
                <w:lang w:eastAsia="sv-SE"/>
              </w:rPr>
            </w:pPr>
            <w:r>
              <w:rPr>
                <w:b/>
                <w:i/>
                <w:szCs w:val="22"/>
                <w:lang w:eastAsia="sv-SE"/>
              </w:rPr>
              <w:t>ul-toDL-COT-SharingED-Threshold</w:t>
            </w:r>
          </w:p>
          <w:p w14:paraId="12232F07" w14:textId="77777777" w:rsidR="00F34148" w:rsidRDefault="00F34148">
            <w:pPr>
              <w:pStyle w:val="TAL"/>
              <w:spacing w:before="120" w:after="120"/>
              <w:rPr>
                <w:b/>
                <w:i/>
                <w:szCs w:val="22"/>
                <w:lang w:eastAsia="sv-SE"/>
              </w:rPr>
            </w:pPr>
            <w:r>
              <w:rPr>
                <w:szCs w:val="22"/>
                <w:lang w:eastAsia="sv-SE"/>
              </w:rPr>
              <w:t>Maximum energy detection threshold that the UE should use to share channel occupancy with gNB for DL transmission as specified in TS 37.213 [48], clause 4.1.3 for downlink channel access and clause 4.2.3 for uplink channel access. This field is not applicable in semi-static channel access mode.</w:t>
            </w:r>
          </w:p>
        </w:tc>
      </w:tr>
    </w:tbl>
    <w:p w14:paraId="40B445F0" w14:textId="77777777" w:rsidR="00F34148" w:rsidRDefault="00F34148" w:rsidP="00F34148">
      <w:pPr>
        <w:spacing w:before="120" w:after="120"/>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34148" w14:paraId="1B3C6D5B" w14:textId="77777777" w:rsidTr="00F34148">
        <w:tc>
          <w:tcPr>
            <w:tcW w:w="14173" w:type="dxa"/>
            <w:tcBorders>
              <w:top w:val="single" w:sz="4" w:space="0" w:color="auto"/>
              <w:left w:val="single" w:sz="4" w:space="0" w:color="auto"/>
              <w:bottom w:val="single" w:sz="4" w:space="0" w:color="auto"/>
              <w:right w:val="single" w:sz="4" w:space="0" w:color="auto"/>
            </w:tcBorders>
            <w:hideMark/>
          </w:tcPr>
          <w:p w14:paraId="5EEBE852" w14:textId="77777777" w:rsidR="00F34148" w:rsidRDefault="00F34148">
            <w:pPr>
              <w:pStyle w:val="TAH"/>
              <w:spacing w:before="120" w:after="120"/>
              <w:rPr>
                <w:szCs w:val="22"/>
                <w:lang w:eastAsia="sv-SE"/>
              </w:rPr>
            </w:pPr>
            <w:r>
              <w:rPr>
                <w:i/>
                <w:szCs w:val="22"/>
                <w:lang w:eastAsia="sv-SE"/>
              </w:rPr>
              <w:lastRenderedPageBreak/>
              <w:t xml:space="preserve">ServingCellConfig </w:t>
            </w:r>
            <w:r>
              <w:rPr>
                <w:szCs w:val="22"/>
                <w:lang w:eastAsia="sv-SE"/>
              </w:rPr>
              <w:t>field descriptions</w:t>
            </w:r>
          </w:p>
        </w:tc>
      </w:tr>
      <w:tr w:rsidR="00F34148" w14:paraId="1FFF5269" w14:textId="77777777" w:rsidTr="00F34148">
        <w:tc>
          <w:tcPr>
            <w:tcW w:w="14173" w:type="dxa"/>
            <w:tcBorders>
              <w:top w:val="single" w:sz="4" w:space="0" w:color="auto"/>
              <w:left w:val="single" w:sz="4" w:space="0" w:color="auto"/>
              <w:bottom w:val="single" w:sz="4" w:space="0" w:color="auto"/>
              <w:right w:val="single" w:sz="4" w:space="0" w:color="auto"/>
            </w:tcBorders>
            <w:hideMark/>
          </w:tcPr>
          <w:p w14:paraId="783BEE2F" w14:textId="77777777" w:rsidR="00F34148" w:rsidRDefault="00F34148">
            <w:pPr>
              <w:pStyle w:val="TAL"/>
              <w:spacing w:before="120" w:after="120"/>
              <w:rPr>
                <w:b/>
                <w:bCs/>
                <w:i/>
                <w:iCs/>
                <w:szCs w:val="22"/>
                <w:lang w:eastAsia="sv-SE"/>
              </w:rPr>
            </w:pPr>
            <w:r>
              <w:rPr>
                <w:b/>
                <w:bCs/>
                <w:i/>
                <w:iCs/>
              </w:rPr>
              <w:t>additionalPCI-ToAddModList</w:t>
            </w:r>
          </w:p>
          <w:p w14:paraId="2E2D6EC5" w14:textId="77777777" w:rsidR="00F34148" w:rsidRDefault="00F34148">
            <w:pPr>
              <w:pStyle w:val="TAL"/>
              <w:spacing w:before="120" w:after="120"/>
              <w:rPr>
                <w:lang w:eastAsia="sv-SE"/>
              </w:rPr>
            </w:pPr>
            <w:r>
              <w:rPr>
                <w:szCs w:val="22"/>
              </w:rPr>
              <w:t>List of information for the additional SSB with different PCI than the serving cell PCI. T</w:t>
            </w:r>
            <w:r>
              <w:t>he additional SSBs with different PCIs are not used for serving cell quality derivation.</w:t>
            </w:r>
          </w:p>
        </w:tc>
      </w:tr>
      <w:tr w:rsidR="00F34148" w14:paraId="31AE9E86" w14:textId="77777777" w:rsidTr="00F34148">
        <w:tc>
          <w:tcPr>
            <w:tcW w:w="14173" w:type="dxa"/>
            <w:tcBorders>
              <w:top w:val="single" w:sz="4" w:space="0" w:color="auto"/>
              <w:left w:val="single" w:sz="4" w:space="0" w:color="auto"/>
              <w:bottom w:val="single" w:sz="4" w:space="0" w:color="auto"/>
              <w:right w:val="single" w:sz="4" w:space="0" w:color="auto"/>
            </w:tcBorders>
            <w:hideMark/>
          </w:tcPr>
          <w:p w14:paraId="21094DA1" w14:textId="77777777" w:rsidR="00F34148" w:rsidRDefault="00F34148">
            <w:pPr>
              <w:pStyle w:val="TAL"/>
              <w:spacing w:before="120" w:after="120"/>
              <w:rPr>
                <w:szCs w:val="22"/>
                <w:lang w:eastAsia="sv-SE"/>
              </w:rPr>
            </w:pPr>
            <w:r>
              <w:rPr>
                <w:b/>
                <w:i/>
                <w:szCs w:val="22"/>
                <w:lang w:eastAsia="sv-SE"/>
              </w:rPr>
              <w:t>bwp-InactivityTimer</w:t>
            </w:r>
          </w:p>
          <w:p w14:paraId="7CF3D7E6" w14:textId="77777777" w:rsidR="00F34148" w:rsidRDefault="00F34148">
            <w:pPr>
              <w:pStyle w:val="TAL"/>
              <w:spacing w:before="120" w:after="120"/>
              <w:rPr>
                <w:szCs w:val="22"/>
                <w:lang w:eastAsia="sv-SE"/>
              </w:rPr>
            </w:pPr>
            <w:r>
              <w:rPr>
                <w:szCs w:val="22"/>
                <w:lang w:eastAsia="sv-SE"/>
              </w:rPr>
              <w:t>The duration in ms after which the UE falls back to the default Bandwidth Part (see TS 38.321 [3], clause 5.15). When the network releases the timer configuration, the UE stops the timer without switching to the default BWP.</w:t>
            </w:r>
          </w:p>
        </w:tc>
      </w:tr>
      <w:tr w:rsidR="00F34148" w14:paraId="66CA4203" w14:textId="77777777" w:rsidTr="00F34148">
        <w:tc>
          <w:tcPr>
            <w:tcW w:w="14173" w:type="dxa"/>
            <w:tcBorders>
              <w:top w:val="single" w:sz="4" w:space="0" w:color="auto"/>
              <w:left w:val="single" w:sz="4" w:space="0" w:color="auto"/>
              <w:bottom w:val="single" w:sz="4" w:space="0" w:color="auto"/>
              <w:right w:val="single" w:sz="4" w:space="0" w:color="auto"/>
            </w:tcBorders>
            <w:hideMark/>
          </w:tcPr>
          <w:p w14:paraId="130439D9" w14:textId="77777777" w:rsidR="00F34148" w:rsidRDefault="00F34148">
            <w:pPr>
              <w:pStyle w:val="TAL"/>
              <w:spacing w:before="120" w:after="120"/>
              <w:rPr>
                <w:b/>
                <w:bCs/>
                <w:i/>
                <w:iCs/>
                <w:lang w:eastAsia="x-none"/>
              </w:rPr>
            </w:pPr>
            <w:r>
              <w:rPr>
                <w:b/>
                <w:bCs/>
                <w:i/>
                <w:iCs/>
                <w:lang w:eastAsia="x-none"/>
              </w:rPr>
              <w:t>ca-SlotOffset</w:t>
            </w:r>
          </w:p>
          <w:p w14:paraId="242BF208" w14:textId="77777777" w:rsidR="00F34148" w:rsidRDefault="00F34148">
            <w:pPr>
              <w:pStyle w:val="TAL"/>
              <w:spacing w:before="120" w:after="120"/>
              <w:rPr>
                <w:lang w:eastAsia="sv-SE"/>
              </w:rPr>
            </w:pPr>
            <w:r>
              <w:rPr>
                <w:lang w:eastAsia="sv-SE"/>
              </w:rPr>
              <w:t>Slot offset between the primary cell (PCell/PSCell) and the S</w:t>
            </w:r>
            <w:r>
              <w:t>C</w:t>
            </w:r>
            <w:r>
              <w:rPr>
                <w:lang w:eastAsia="sv-SE"/>
              </w:rPr>
              <w:t xml:space="preserve">ell in unaligned frame boundary with slot alignment and partial SFN alignment inter-band CA. Based on this field, the UE determines the time offset of the SCell as specified in clause 4.5 of TS 38.211 [16]. The granularity of this field is determined by the reference SCS for the slot offset (i.e. the maximum of PCell/PSCell lowest SCS among all the configured SCSs in DL/UL </w:t>
            </w:r>
            <w:r>
              <w:rPr>
                <w:i/>
                <w:iCs/>
                <w:lang w:eastAsia="x-none"/>
              </w:rPr>
              <w:t>SCS-SpecificCarrierList</w:t>
            </w:r>
            <w:r>
              <w:rPr>
                <w:lang w:eastAsia="sv-SE"/>
              </w:rPr>
              <w:t xml:space="preserve"> in </w:t>
            </w:r>
            <w:r>
              <w:rPr>
                <w:i/>
                <w:iCs/>
                <w:lang w:eastAsia="sv-SE"/>
              </w:rPr>
              <w:t>ServingCellConfigCommon</w:t>
            </w:r>
            <w:r>
              <w:rPr>
                <w:lang w:eastAsia="sv-SE"/>
              </w:rPr>
              <w:t xml:space="preserve"> or </w:t>
            </w:r>
            <w:r>
              <w:rPr>
                <w:i/>
                <w:iCs/>
                <w:lang w:eastAsia="sv-SE"/>
              </w:rPr>
              <w:t>ServingCellConfigCommonSIB</w:t>
            </w:r>
            <w:r>
              <w:rPr>
                <w:lang w:eastAsia="sv-SE"/>
              </w:rPr>
              <w:t xml:space="preserve"> and this serving cell's lowest SCS among all the configured SCSs in DL/UL </w:t>
            </w:r>
            <w:r>
              <w:rPr>
                <w:i/>
                <w:iCs/>
                <w:lang w:eastAsia="x-none"/>
              </w:rPr>
              <w:t>SCS-SpecificCarrierList</w:t>
            </w:r>
            <w:r>
              <w:rPr>
                <w:lang w:eastAsia="sv-SE"/>
              </w:rPr>
              <w:t xml:space="preserve"> in </w:t>
            </w:r>
            <w:r>
              <w:rPr>
                <w:i/>
                <w:iCs/>
                <w:lang w:eastAsia="sv-SE"/>
              </w:rPr>
              <w:t>ServingCellConfigCommon</w:t>
            </w:r>
            <w:r>
              <w:rPr>
                <w:lang w:eastAsia="sv-SE"/>
              </w:rPr>
              <w:t xml:space="preserve"> or </w:t>
            </w:r>
            <w:r>
              <w:rPr>
                <w:i/>
                <w:iCs/>
                <w:lang w:eastAsia="sv-SE"/>
              </w:rPr>
              <w:t>ServingCellConfigCommonSIB</w:t>
            </w:r>
            <w:r>
              <w:rPr>
                <w:lang w:eastAsia="sv-SE"/>
              </w:rPr>
              <w:t>).</w:t>
            </w:r>
          </w:p>
          <w:p w14:paraId="44F0D939" w14:textId="77777777" w:rsidR="00F34148" w:rsidRDefault="00F34148">
            <w:pPr>
              <w:pStyle w:val="TAL"/>
              <w:spacing w:before="120" w:after="120"/>
              <w:rPr>
                <w:lang w:eastAsia="sv-SE"/>
              </w:rPr>
            </w:pPr>
            <w:r>
              <w:rPr>
                <w:lang w:eastAsia="sv-SE"/>
              </w:rPr>
              <w:t>The Network configures at most single non-zero offset duration in ms (independent on SCS) among CCs in the unaligned CA configuration. If the field is absent, the UE applies the value of 0.</w:t>
            </w:r>
            <w:r>
              <w:t xml:space="preserve"> </w:t>
            </w:r>
            <w:r>
              <w:rPr>
                <w:lang w:eastAsia="sv-SE"/>
              </w:rPr>
              <w:t>The slot offset value can only be changed with SCell release and add.</w:t>
            </w:r>
          </w:p>
        </w:tc>
      </w:tr>
      <w:tr w:rsidR="00F34148" w14:paraId="48292266" w14:textId="77777777" w:rsidTr="00F34148">
        <w:tc>
          <w:tcPr>
            <w:tcW w:w="14173" w:type="dxa"/>
            <w:tcBorders>
              <w:top w:val="single" w:sz="4" w:space="0" w:color="auto"/>
              <w:left w:val="single" w:sz="4" w:space="0" w:color="auto"/>
              <w:bottom w:val="single" w:sz="4" w:space="0" w:color="auto"/>
              <w:right w:val="single" w:sz="4" w:space="0" w:color="auto"/>
            </w:tcBorders>
            <w:hideMark/>
          </w:tcPr>
          <w:p w14:paraId="785352EA" w14:textId="77777777" w:rsidR="00F34148" w:rsidRDefault="00F34148">
            <w:pPr>
              <w:pStyle w:val="TAL"/>
              <w:spacing w:before="120" w:after="120"/>
              <w:rPr>
                <w:b/>
                <w:i/>
                <w:szCs w:val="22"/>
              </w:rPr>
            </w:pPr>
            <w:r>
              <w:rPr>
                <w:b/>
                <w:i/>
                <w:szCs w:val="22"/>
              </w:rPr>
              <w:t>cbg-TxDiffTBsProcessingType1, cbg-TxDiffTBsProcessingType2</w:t>
            </w:r>
          </w:p>
          <w:p w14:paraId="2FA0D571" w14:textId="77777777" w:rsidR="00F34148" w:rsidRDefault="00F34148">
            <w:pPr>
              <w:pStyle w:val="TAL"/>
              <w:spacing w:before="120" w:after="120"/>
              <w:rPr>
                <w:b/>
                <w:bCs/>
                <w:i/>
                <w:iCs/>
                <w:lang w:eastAsia="x-none"/>
              </w:rPr>
            </w:pPr>
            <w:r>
              <w:rPr>
                <w:szCs w:val="22"/>
              </w:rPr>
              <w:t>Indicates whether processing types 1 and 2 based CBG based operation is enabled according to Rel-16 UE capabilities.</w:t>
            </w:r>
          </w:p>
        </w:tc>
      </w:tr>
      <w:tr w:rsidR="00F34148" w14:paraId="54D1D8DA" w14:textId="77777777" w:rsidTr="00F34148">
        <w:tc>
          <w:tcPr>
            <w:tcW w:w="14173" w:type="dxa"/>
            <w:tcBorders>
              <w:top w:val="single" w:sz="4" w:space="0" w:color="auto"/>
              <w:left w:val="single" w:sz="4" w:space="0" w:color="auto"/>
              <w:bottom w:val="single" w:sz="4" w:space="0" w:color="auto"/>
              <w:right w:val="single" w:sz="4" w:space="0" w:color="auto"/>
            </w:tcBorders>
            <w:hideMark/>
          </w:tcPr>
          <w:p w14:paraId="6D196E6E" w14:textId="77777777" w:rsidR="00F34148" w:rsidRDefault="00F34148">
            <w:pPr>
              <w:pStyle w:val="TAL"/>
              <w:spacing w:before="120" w:after="120"/>
              <w:rPr>
                <w:szCs w:val="22"/>
                <w:lang w:eastAsia="sv-SE"/>
              </w:rPr>
            </w:pPr>
            <w:r>
              <w:rPr>
                <w:b/>
                <w:i/>
                <w:szCs w:val="22"/>
                <w:lang w:eastAsia="sv-SE"/>
              </w:rPr>
              <w:t>cellDTXDRX-Config</w:t>
            </w:r>
          </w:p>
          <w:p w14:paraId="03AE67D4" w14:textId="77777777" w:rsidR="00F34148" w:rsidRDefault="00F34148">
            <w:pPr>
              <w:pStyle w:val="TAL"/>
              <w:spacing w:before="120" w:after="120"/>
              <w:rPr>
                <w:b/>
                <w:i/>
                <w:szCs w:val="22"/>
              </w:rPr>
            </w:pPr>
            <w:r>
              <w:rPr>
                <w:szCs w:val="22"/>
                <w:lang w:eastAsia="sv-SE"/>
              </w:rPr>
              <w:t>Used to configure cell DTX/DRX for the serving cell, as specified in TS 38.321 [3]. A maximum of two cell DTX/DRX patterns can be configured per MAC entity for different serving cells. The two configured patterns are aligned, that the start and slot offset are common and the periodicity of one pattern is an integer multiple of the other. Cell DTX is configured only when connected mode DRX is configured.</w:t>
            </w:r>
          </w:p>
        </w:tc>
      </w:tr>
      <w:tr w:rsidR="00F34148" w14:paraId="0C86A046" w14:textId="77777777" w:rsidTr="00F34148">
        <w:tc>
          <w:tcPr>
            <w:tcW w:w="14173" w:type="dxa"/>
            <w:tcBorders>
              <w:top w:val="single" w:sz="4" w:space="0" w:color="auto"/>
              <w:left w:val="single" w:sz="4" w:space="0" w:color="auto"/>
              <w:bottom w:val="single" w:sz="4" w:space="0" w:color="auto"/>
              <w:right w:val="single" w:sz="4" w:space="0" w:color="auto"/>
            </w:tcBorders>
            <w:hideMark/>
          </w:tcPr>
          <w:p w14:paraId="1178FCD0" w14:textId="77777777" w:rsidR="00F34148" w:rsidRDefault="00F34148">
            <w:pPr>
              <w:pStyle w:val="TAL"/>
              <w:spacing w:before="120" w:after="120"/>
              <w:rPr>
                <w:szCs w:val="22"/>
                <w:lang w:eastAsia="sv-SE"/>
              </w:rPr>
            </w:pPr>
            <w:r>
              <w:rPr>
                <w:b/>
                <w:i/>
                <w:szCs w:val="22"/>
                <w:lang w:eastAsia="sv-SE"/>
              </w:rPr>
              <w:t>cellDTXDRX-L1activation</w:t>
            </w:r>
          </w:p>
          <w:p w14:paraId="69877454" w14:textId="77777777" w:rsidR="00F34148" w:rsidRDefault="00F34148">
            <w:pPr>
              <w:pStyle w:val="TAL"/>
              <w:spacing w:before="120" w:after="120"/>
              <w:rPr>
                <w:b/>
                <w:i/>
                <w:szCs w:val="22"/>
                <w:lang w:eastAsia="sv-SE"/>
              </w:rPr>
            </w:pPr>
            <w:r>
              <w:rPr>
                <w:szCs w:val="22"/>
                <w:lang w:eastAsia="sv-SE"/>
              </w:rPr>
              <w:t>Indicates whether this serving cell has enabled L1 signaling based on DCI 2_9 for dynamic activation/deactivation of cell DTX/DRX configuration.</w:t>
            </w:r>
          </w:p>
        </w:tc>
      </w:tr>
      <w:tr w:rsidR="00F34148" w14:paraId="501C099E" w14:textId="77777777" w:rsidTr="00F34148">
        <w:tc>
          <w:tcPr>
            <w:tcW w:w="14173" w:type="dxa"/>
            <w:tcBorders>
              <w:top w:val="single" w:sz="4" w:space="0" w:color="auto"/>
              <w:left w:val="single" w:sz="4" w:space="0" w:color="auto"/>
              <w:bottom w:val="single" w:sz="4" w:space="0" w:color="auto"/>
              <w:right w:val="single" w:sz="4" w:space="0" w:color="auto"/>
            </w:tcBorders>
            <w:hideMark/>
          </w:tcPr>
          <w:p w14:paraId="23BF442B" w14:textId="77777777" w:rsidR="00F34148" w:rsidRDefault="00F34148">
            <w:pPr>
              <w:pStyle w:val="TAL"/>
              <w:spacing w:before="120" w:after="120"/>
              <w:rPr>
                <w:b/>
                <w:i/>
                <w:szCs w:val="22"/>
                <w:lang w:eastAsia="sv-SE"/>
              </w:rPr>
            </w:pPr>
            <w:r>
              <w:rPr>
                <w:b/>
                <w:i/>
                <w:szCs w:val="22"/>
                <w:lang w:eastAsia="sv-SE"/>
              </w:rPr>
              <w:t>cjt-Scheme-PDSCH</w:t>
            </w:r>
          </w:p>
          <w:p w14:paraId="7BA6FBEF" w14:textId="77777777" w:rsidR="00F34148" w:rsidRDefault="00F34148">
            <w:pPr>
              <w:pStyle w:val="TAL"/>
              <w:spacing w:before="120" w:after="120"/>
              <w:rPr>
                <w:b/>
                <w:i/>
                <w:szCs w:val="22"/>
              </w:rPr>
            </w:pPr>
            <w:r>
              <w:rPr>
                <w:bCs/>
                <w:iCs/>
                <w:szCs w:val="22"/>
                <w:lang w:eastAsia="sv-SE"/>
              </w:rPr>
              <w:t xml:space="preserve">This field is used to configure CJT Tx scheme </w:t>
            </w:r>
            <w:r>
              <w:rPr>
                <w:bCs/>
                <w:i/>
                <w:szCs w:val="22"/>
                <w:lang w:eastAsia="sv-SE"/>
              </w:rPr>
              <w:t>cjtSchemeA</w:t>
            </w:r>
            <w:r>
              <w:rPr>
                <w:bCs/>
                <w:iCs/>
                <w:szCs w:val="22"/>
                <w:lang w:eastAsia="sv-SE"/>
              </w:rPr>
              <w:t xml:space="preserve"> or </w:t>
            </w:r>
            <w:r>
              <w:rPr>
                <w:bCs/>
                <w:i/>
                <w:szCs w:val="22"/>
                <w:lang w:eastAsia="sv-SE"/>
              </w:rPr>
              <w:t>cjtSchemeB</w:t>
            </w:r>
            <w:r>
              <w:rPr>
                <w:bCs/>
                <w:iCs/>
                <w:szCs w:val="22"/>
                <w:lang w:eastAsia="sv-SE"/>
              </w:rPr>
              <w:t xml:space="preserve"> for PDSCH reception, see TS 38.214 [19] clause 5.1.5.</w:t>
            </w:r>
          </w:p>
        </w:tc>
      </w:tr>
      <w:tr w:rsidR="00F34148" w14:paraId="34F23795" w14:textId="77777777" w:rsidTr="00F34148">
        <w:tc>
          <w:tcPr>
            <w:tcW w:w="14173" w:type="dxa"/>
            <w:tcBorders>
              <w:top w:val="single" w:sz="4" w:space="0" w:color="auto"/>
              <w:left w:val="single" w:sz="4" w:space="0" w:color="auto"/>
              <w:bottom w:val="single" w:sz="4" w:space="0" w:color="auto"/>
              <w:right w:val="single" w:sz="4" w:space="0" w:color="auto"/>
            </w:tcBorders>
            <w:hideMark/>
          </w:tcPr>
          <w:p w14:paraId="5EA9CDBC" w14:textId="77777777" w:rsidR="00F34148" w:rsidRDefault="00F34148">
            <w:pPr>
              <w:pStyle w:val="TAL"/>
              <w:spacing w:before="120" w:after="120"/>
              <w:rPr>
                <w:szCs w:val="22"/>
                <w:lang w:eastAsia="sv-SE"/>
              </w:rPr>
            </w:pPr>
            <w:r>
              <w:rPr>
                <w:b/>
                <w:i/>
                <w:szCs w:val="22"/>
                <w:lang w:eastAsia="sv-SE"/>
              </w:rPr>
              <w:t>channelAccessConfig</w:t>
            </w:r>
          </w:p>
          <w:p w14:paraId="33468F3F" w14:textId="77777777" w:rsidR="00F34148" w:rsidRDefault="00F34148">
            <w:pPr>
              <w:pStyle w:val="TAL"/>
              <w:spacing w:before="120" w:after="120"/>
              <w:rPr>
                <w:b/>
                <w:i/>
                <w:szCs w:val="22"/>
                <w:lang w:eastAsia="sv-SE"/>
              </w:rPr>
            </w:pPr>
            <w:r>
              <w:rPr>
                <w:szCs w:val="22"/>
                <w:lang w:eastAsia="sv-SE"/>
              </w:rPr>
              <w:t>List of parameters used for access procedures of operation with shared spectrum channel access (see TS 37.213 [48).</w:t>
            </w:r>
          </w:p>
        </w:tc>
      </w:tr>
      <w:tr w:rsidR="00F34148" w14:paraId="35A98D4B" w14:textId="77777777" w:rsidTr="00F34148">
        <w:tc>
          <w:tcPr>
            <w:tcW w:w="14173" w:type="dxa"/>
            <w:tcBorders>
              <w:top w:val="single" w:sz="4" w:space="0" w:color="auto"/>
              <w:left w:val="single" w:sz="4" w:space="0" w:color="auto"/>
              <w:bottom w:val="single" w:sz="4" w:space="0" w:color="auto"/>
              <w:right w:val="single" w:sz="4" w:space="0" w:color="auto"/>
            </w:tcBorders>
            <w:hideMark/>
          </w:tcPr>
          <w:p w14:paraId="4B4B24D9" w14:textId="77777777" w:rsidR="00F34148" w:rsidRDefault="00F34148">
            <w:pPr>
              <w:pStyle w:val="TAL"/>
              <w:spacing w:before="120" w:after="120"/>
              <w:rPr>
                <w:b/>
                <w:bCs/>
                <w:i/>
                <w:iCs/>
                <w:lang w:eastAsia="sv-SE"/>
              </w:rPr>
            </w:pPr>
            <w:r>
              <w:rPr>
                <w:b/>
                <w:bCs/>
                <w:i/>
                <w:iCs/>
                <w:lang w:eastAsia="sv-SE"/>
              </w:rPr>
              <w:lastRenderedPageBreak/>
              <w:t>channelAccessMode2</w:t>
            </w:r>
          </w:p>
          <w:p w14:paraId="1CD16AE2" w14:textId="77777777" w:rsidR="00F34148" w:rsidRDefault="00F34148">
            <w:pPr>
              <w:pStyle w:val="TAL"/>
              <w:spacing w:before="120" w:after="120"/>
              <w:rPr>
                <w:lang w:eastAsia="sv-SE"/>
              </w:rPr>
            </w:pPr>
            <w:r>
              <w:rPr>
                <w:rFonts w:cs="Arial"/>
              </w:rPr>
              <w:t xml:space="preserve">If present, this field </w:t>
            </w:r>
            <w:r>
              <w:rPr>
                <w:lang w:eastAsia="sv-SE"/>
              </w:rPr>
              <w:t>indicates that the UE shall apply channel access procedures for operation with shared spectrum channel access in accordance with TS 37.213 [48], clause 4.4 for FR2-2. If absent, the UE does not apply these channel access procedures. The network always configures this field if channel access procedures are required for the serving cell within this region by regulations.</w:t>
            </w:r>
          </w:p>
          <w:p w14:paraId="28FE0F9C" w14:textId="77777777" w:rsidR="00F34148" w:rsidRDefault="00F34148">
            <w:pPr>
              <w:pStyle w:val="TAL"/>
              <w:spacing w:before="120" w:after="120"/>
              <w:rPr>
                <w:lang w:eastAsia="sv-SE"/>
              </w:rPr>
            </w:pPr>
            <w:r>
              <w:rPr>
                <w:lang w:eastAsia="sv-SE"/>
              </w:rPr>
              <w:t xml:space="preserve">Overwrites the corresponding field in </w:t>
            </w:r>
            <w:r>
              <w:rPr>
                <w:i/>
                <w:lang w:eastAsia="sv-SE"/>
              </w:rPr>
              <w:t>ServingCellConfigCommon</w:t>
            </w:r>
            <w:r>
              <w:rPr>
                <w:lang w:eastAsia="sv-SE"/>
              </w:rPr>
              <w:t xml:space="preserve"> or </w:t>
            </w:r>
            <w:r>
              <w:rPr>
                <w:i/>
                <w:lang w:eastAsia="sv-SE"/>
              </w:rPr>
              <w:t>ServingCellConfigCommonSIB</w:t>
            </w:r>
            <w:r>
              <w:rPr>
                <w:lang w:eastAsia="sv-SE"/>
              </w:rPr>
              <w:t xml:space="preserve"> for this serving cell.</w:t>
            </w:r>
          </w:p>
        </w:tc>
      </w:tr>
      <w:tr w:rsidR="00F34148" w14:paraId="0ED63FF9" w14:textId="77777777" w:rsidTr="00F34148">
        <w:tc>
          <w:tcPr>
            <w:tcW w:w="14173" w:type="dxa"/>
            <w:tcBorders>
              <w:top w:val="single" w:sz="4" w:space="0" w:color="auto"/>
              <w:left w:val="single" w:sz="4" w:space="0" w:color="auto"/>
              <w:bottom w:val="single" w:sz="4" w:space="0" w:color="auto"/>
              <w:right w:val="single" w:sz="4" w:space="0" w:color="auto"/>
            </w:tcBorders>
            <w:hideMark/>
          </w:tcPr>
          <w:p w14:paraId="449E43DF" w14:textId="77777777" w:rsidR="00F34148" w:rsidRDefault="00F34148">
            <w:pPr>
              <w:pStyle w:val="TAL"/>
              <w:spacing w:before="120" w:after="120"/>
              <w:rPr>
                <w:szCs w:val="22"/>
                <w:lang w:eastAsia="sv-SE"/>
              </w:rPr>
            </w:pPr>
            <w:r>
              <w:rPr>
                <w:b/>
                <w:i/>
                <w:szCs w:val="22"/>
                <w:lang w:eastAsia="sv-SE"/>
              </w:rPr>
              <w:t>crossCarrierSchedulingConfig</w:t>
            </w:r>
          </w:p>
          <w:p w14:paraId="069EA2BF" w14:textId="77777777" w:rsidR="00F34148" w:rsidRDefault="00F34148">
            <w:pPr>
              <w:pStyle w:val="TAL"/>
              <w:spacing w:before="120" w:after="120"/>
              <w:rPr>
                <w:szCs w:val="22"/>
                <w:lang w:eastAsia="sv-SE"/>
              </w:rPr>
            </w:pPr>
            <w:r>
              <w:rPr>
                <w:szCs w:val="22"/>
                <w:lang w:eastAsia="sv-SE"/>
              </w:rPr>
              <w:t xml:space="preserve">Indicates whether this serving cell is cross-carrier scheduled by another serving cell or whether it cross-carrier schedules another serving cell. If the field </w:t>
            </w:r>
            <w:r>
              <w:rPr>
                <w:i/>
                <w:iCs/>
                <w:szCs w:val="22"/>
                <w:lang w:eastAsia="sv-SE"/>
              </w:rPr>
              <w:t xml:space="preserve">other </w:t>
            </w:r>
            <w:r>
              <w:rPr>
                <w:szCs w:val="22"/>
                <w:lang w:eastAsia="sv-SE"/>
              </w:rPr>
              <w:t>is configured for an SpCell (i.e., the SpCell is cross-carrier scheduled by another serving cell), the SpCell can be additionally scheduled by the PDCCH on the SpCell.</w:t>
            </w:r>
          </w:p>
        </w:tc>
      </w:tr>
      <w:tr w:rsidR="00F34148" w14:paraId="1293A7A0" w14:textId="77777777" w:rsidTr="00F34148">
        <w:tc>
          <w:tcPr>
            <w:tcW w:w="14173" w:type="dxa"/>
            <w:tcBorders>
              <w:top w:val="single" w:sz="4" w:space="0" w:color="auto"/>
              <w:left w:val="single" w:sz="4" w:space="0" w:color="auto"/>
              <w:bottom w:val="single" w:sz="4" w:space="0" w:color="auto"/>
              <w:right w:val="single" w:sz="4" w:space="0" w:color="auto"/>
            </w:tcBorders>
            <w:hideMark/>
          </w:tcPr>
          <w:p w14:paraId="4C60EAFA" w14:textId="77777777" w:rsidR="00F34148" w:rsidRDefault="00F34148">
            <w:pPr>
              <w:pStyle w:val="TAL"/>
              <w:spacing w:before="120" w:after="120"/>
              <w:rPr>
                <w:b/>
                <w:bCs/>
                <w:i/>
                <w:iCs/>
                <w:lang w:eastAsia="sv-SE"/>
              </w:rPr>
            </w:pPr>
            <w:r>
              <w:rPr>
                <w:b/>
                <w:bCs/>
                <w:i/>
                <w:iCs/>
                <w:lang w:eastAsia="sv-SE"/>
              </w:rPr>
              <w:t>crossCarrierSchedulingConfigRelease</w:t>
            </w:r>
          </w:p>
          <w:p w14:paraId="3D236983" w14:textId="77777777" w:rsidR="00F34148" w:rsidRDefault="00F34148">
            <w:pPr>
              <w:pStyle w:val="TAL"/>
              <w:spacing w:before="120" w:after="120"/>
              <w:rPr>
                <w:lang w:eastAsia="sv-SE"/>
              </w:rPr>
            </w:pPr>
            <w:r>
              <w:rPr>
                <w:lang w:eastAsia="sv-SE"/>
              </w:rPr>
              <w:t xml:space="preserve">If this field is included, the UE shall release the cross carrier scheduling configuration configured by </w:t>
            </w:r>
            <w:r>
              <w:rPr>
                <w:i/>
                <w:iCs/>
                <w:lang w:eastAsia="sv-SE"/>
              </w:rPr>
              <w:t>crossCarrierSchedulingConfig</w:t>
            </w:r>
            <w:r>
              <w:rPr>
                <w:lang w:eastAsia="sv-SE"/>
              </w:rPr>
              <w:t xml:space="preserve">. The network may only include either </w:t>
            </w:r>
            <w:r>
              <w:rPr>
                <w:i/>
                <w:iCs/>
                <w:lang w:eastAsia="sv-SE"/>
              </w:rPr>
              <w:t>crossCarrierSchedulingConfigRelease</w:t>
            </w:r>
            <w:r>
              <w:rPr>
                <w:lang w:eastAsia="sv-SE"/>
              </w:rPr>
              <w:t xml:space="preserve"> or </w:t>
            </w:r>
            <w:r>
              <w:rPr>
                <w:i/>
                <w:iCs/>
                <w:lang w:eastAsia="sv-SE"/>
              </w:rPr>
              <w:t>crossCarrierSchedulingConfig</w:t>
            </w:r>
            <w:r>
              <w:rPr>
                <w:lang w:eastAsia="sv-SE"/>
              </w:rPr>
              <w:t xml:space="preserve"> at a time.</w:t>
            </w:r>
          </w:p>
        </w:tc>
      </w:tr>
      <w:tr w:rsidR="00F34148" w14:paraId="27AD6137" w14:textId="77777777" w:rsidTr="00F34148">
        <w:tc>
          <w:tcPr>
            <w:tcW w:w="14173" w:type="dxa"/>
            <w:tcBorders>
              <w:top w:val="single" w:sz="4" w:space="0" w:color="auto"/>
              <w:left w:val="single" w:sz="4" w:space="0" w:color="auto"/>
              <w:bottom w:val="single" w:sz="4" w:space="0" w:color="auto"/>
              <w:right w:val="single" w:sz="4" w:space="0" w:color="auto"/>
            </w:tcBorders>
            <w:hideMark/>
          </w:tcPr>
          <w:p w14:paraId="45926138" w14:textId="77777777" w:rsidR="00F34148" w:rsidRDefault="00F34148">
            <w:pPr>
              <w:keepNext/>
              <w:keepLines/>
              <w:spacing w:before="120" w:after="120"/>
              <w:rPr>
                <w:rFonts w:ascii="Arial" w:hAnsi="Arial"/>
                <w:b/>
                <w:i/>
                <w:sz w:val="18"/>
                <w:szCs w:val="22"/>
              </w:rPr>
            </w:pPr>
            <w:r>
              <w:rPr>
                <w:rFonts w:ascii="Arial" w:hAnsi="Arial"/>
                <w:b/>
                <w:i/>
                <w:sz w:val="18"/>
                <w:szCs w:val="22"/>
              </w:rPr>
              <w:t>crs-RateMatch-PerCORESETPoolIndex</w:t>
            </w:r>
          </w:p>
          <w:p w14:paraId="1BA86EBF" w14:textId="77777777" w:rsidR="00F34148" w:rsidRDefault="00F34148">
            <w:pPr>
              <w:pStyle w:val="TAL"/>
              <w:spacing w:before="120" w:after="120"/>
              <w:rPr>
                <w:b/>
                <w:i/>
                <w:szCs w:val="22"/>
                <w:lang w:eastAsia="sv-SE"/>
              </w:rPr>
            </w:pPr>
            <w:r>
              <w:rPr>
                <w:szCs w:val="22"/>
              </w:rPr>
              <w:t xml:space="preserve">Indicates how UE performs rate matching when both lte-CRS-PatternList1-r16 and lte-CRS-PatternList2-r16 are configured or when both </w:t>
            </w:r>
            <w:r>
              <w:rPr>
                <w:i/>
                <w:szCs w:val="22"/>
              </w:rPr>
              <w:t>lte-CRS-PatternList3-r18</w:t>
            </w:r>
            <w:r>
              <w:rPr>
                <w:szCs w:val="22"/>
              </w:rPr>
              <w:t xml:space="preserve"> and </w:t>
            </w:r>
            <w:r>
              <w:rPr>
                <w:i/>
                <w:szCs w:val="22"/>
              </w:rPr>
              <w:t>lte-CRS-PatternList4-r18</w:t>
            </w:r>
            <w:r>
              <w:rPr>
                <w:szCs w:val="22"/>
              </w:rPr>
              <w:t xml:space="preserve"> are configured as specified in TS 38.214 [19], clause 5.1.4.2.</w:t>
            </w:r>
          </w:p>
        </w:tc>
      </w:tr>
      <w:tr w:rsidR="00F34148" w14:paraId="178521D2" w14:textId="77777777" w:rsidTr="00F34148">
        <w:tc>
          <w:tcPr>
            <w:tcW w:w="14173" w:type="dxa"/>
            <w:tcBorders>
              <w:top w:val="single" w:sz="4" w:space="0" w:color="auto"/>
              <w:left w:val="single" w:sz="4" w:space="0" w:color="auto"/>
              <w:bottom w:val="single" w:sz="4" w:space="0" w:color="auto"/>
              <w:right w:val="single" w:sz="4" w:space="0" w:color="auto"/>
            </w:tcBorders>
            <w:hideMark/>
          </w:tcPr>
          <w:p w14:paraId="41774DED" w14:textId="77777777" w:rsidR="00F34148" w:rsidRDefault="00F34148">
            <w:pPr>
              <w:pStyle w:val="TAL"/>
              <w:spacing w:before="120" w:after="120"/>
              <w:rPr>
                <w:b/>
                <w:bCs/>
                <w:i/>
                <w:iCs/>
              </w:rPr>
            </w:pPr>
            <w:r>
              <w:rPr>
                <w:b/>
                <w:bCs/>
                <w:i/>
                <w:iCs/>
              </w:rPr>
              <w:t>csi-RS-ValidationWithDCI</w:t>
            </w:r>
          </w:p>
          <w:p w14:paraId="18F559DD" w14:textId="77777777" w:rsidR="00F34148" w:rsidRDefault="00F34148">
            <w:pPr>
              <w:pStyle w:val="TAL"/>
              <w:spacing w:before="120" w:after="120"/>
            </w:pPr>
            <w:r>
              <w:rPr>
                <w:bCs/>
                <w:iCs/>
              </w:rPr>
              <w:t>Indicates how the UE performs periodic and semi-persistent CSI-RS reception in a slot. The presence of this field indicates that the UE uses</w:t>
            </w:r>
            <w:r>
              <w:t xml:space="preserve"> </w:t>
            </w:r>
            <w:r>
              <w:rPr>
                <w:bCs/>
                <w:iCs/>
              </w:rPr>
              <w:t>DCI detection to validate whether to receive CSI-RS (see TS 38.213 [13], clause 11.1).</w:t>
            </w:r>
          </w:p>
        </w:tc>
      </w:tr>
      <w:tr w:rsidR="00F34148" w14:paraId="0F1BA808" w14:textId="77777777" w:rsidTr="00F34148">
        <w:tc>
          <w:tcPr>
            <w:tcW w:w="14173" w:type="dxa"/>
            <w:tcBorders>
              <w:top w:val="single" w:sz="4" w:space="0" w:color="auto"/>
              <w:left w:val="single" w:sz="4" w:space="0" w:color="auto"/>
              <w:bottom w:val="single" w:sz="4" w:space="0" w:color="auto"/>
              <w:right w:val="single" w:sz="4" w:space="0" w:color="auto"/>
            </w:tcBorders>
            <w:hideMark/>
          </w:tcPr>
          <w:p w14:paraId="696F210C" w14:textId="77777777" w:rsidR="00F34148" w:rsidRDefault="00F34148">
            <w:pPr>
              <w:pStyle w:val="TAL"/>
              <w:spacing w:before="120" w:after="120"/>
              <w:rPr>
                <w:szCs w:val="22"/>
                <w:lang w:eastAsia="sv-SE"/>
              </w:rPr>
            </w:pPr>
            <w:r>
              <w:rPr>
                <w:b/>
                <w:i/>
                <w:szCs w:val="22"/>
                <w:lang w:eastAsia="sv-SE"/>
              </w:rPr>
              <w:t>defaultDownlinkBWP-Id</w:t>
            </w:r>
          </w:p>
          <w:p w14:paraId="6753A632" w14:textId="77777777" w:rsidR="00F34148" w:rsidRDefault="00F34148">
            <w:pPr>
              <w:pStyle w:val="TAL"/>
              <w:spacing w:before="120" w:after="120"/>
              <w:rPr>
                <w:szCs w:val="22"/>
                <w:lang w:eastAsia="sv-SE"/>
              </w:rPr>
            </w:pPr>
            <w:r>
              <w:rPr>
                <w:szCs w:val="22"/>
                <w:lang w:eastAsia="sv-SE"/>
              </w:rPr>
              <w:t>The initial bandwidth part is referred to by BWP-Id = 0. ID of the downlink bandwidth part to be used upon expiry of the BWP inactivity timer. This field is UE specific. When the field is absent the UE uses the initial BWP as default BWP. (see TS 38.213 [13], clause 12 and TS 38.321 [3], clause 5.15).</w:t>
            </w:r>
          </w:p>
        </w:tc>
      </w:tr>
      <w:tr w:rsidR="00F34148" w14:paraId="7347B717" w14:textId="77777777" w:rsidTr="00F34148">
        <w:tc>
          <w:tcPr>
            <w:tcW w:w="14173" w:type="dxa"/>
            <w:tcBorders>
              <w:top w:val="single" w:sz="4" w:space="0" w:color="auto"/>
              <w:left w:val="single" w:sz="4" w:space="0" w:color="auto"/>
              <w:bottom w:val="single" w:sz="4" w:space="0" w:color="auto"/>
              <w:right w:val="single" w:sz="4" w:space="0" w:color="auto"/>
            </w:tcBorders>
            <w:hideMark/>
          </w:tcPr>
          <w:p w14:paraId="3309E28B" w14:textId="77777777" w:rsidR="00F34148" w:rsidRDefault="00F34148">
            <w:pPr>
              <w:pStyle w:val="TAL"/>
              <w:spacing w:before="120" w:after="120"/>
              <w:rPr>
                <w:b/>
                <w:i/>
                <w:lang w:eastAsia="sv-SE"/>
              </w:rPr>
            </w:pPr>
            <w:r>
              <w:rPr>
                <w:b/>
                <w:i/>
                <w:lang w:eastAsia="sv-SE"/>
              </w:rPr>
              <w:t>directionalCollisionHandling</w:t>
            </w:r>
          </w:p>
          <w:p w14:paraId="1D44CBB6" w14:textId="77777777" w:rsidR="00F34148" w:rsidRDefault="00F34148">
            <w:pPr>
              <w:pStyle w:val="TAL"/>
              <w:spacing w:before="120" w:after="120"/>
              <w:rPr>
                <w:b/>
                <w:i/>
                <w:szCs w:val="22"/>
                <w:lang w:eastAsia="sv-SE"/>
              </w:rPr>
            </w:pPr>
            <w:r>
              <w:rPr>
                <w:szCs w:val="22"/>
                <w:lang w:eastAsia="sv-SE"/>
              </w:rPr>
              <w:t xml:space="preserve">Indicates that this serving cell is using </w:t>
            </w:r>
            <w:r>
              <w:rPr>
                <w:lang w:eastAsia="sv-SE"/>
              </w:rPr>
              <w:t>directional collision handling between a reference and other cell(s) for half-duplex operation in TDD CA with same SCS as specified in TS 38.213 [13], clause 11.1. The half-duplex operation only applies within the same frequency range and cell group.</w:t>
            </w:r>
            <w:r>
              <w:rPr>
                <w:lang w:eastAsia="sv-SE"/>
              </w:rPr>
              <w:br/>
            </w:r>
            <w:r>
              <w:rPr>
                <w:lang w:eastAsia="sv-SE"/>
              </w:rPr>
              <w:br/>
              <w:t>The network only configures this field for TDD serving cells that are using the same SCS.</w:t>
            </w:r>
          </w:p>
        </w:tc>
      </w:tr>
      <w:tr w:rsidR="00F34148" w14:paraId="22221242" w14:textId="77777777" w:rsidTr="00F34148">
        <w:tc>
          <w:tcPr>
            <w:tcW w:w="14173" w:type="dxa"/>
            <w:tcBorders>
              <w:top w:val="single" w:sz="4" w:space="0" w:color="auto"/>
              <w:left w:val="single" w:sz="4" w:space="0" w:color="auto"/>
              <w:bottom w:val="single" w:sz="4" w:space="0" w:color="auto"/>
              <w:right w:val="single" w:sz="4" w:space="0" w:color="auto"/>
            </w:tcBorders>
            <w:hideMark/>
          </w:tcPr>
          <w:p w14:paraId="2147F37B" w14:textId="77777777" w:rsidR="00F34148" w:rsidRDefault="00F34148">
            <w:pPr>
              <w:pStyle w:val="TAL"/>
              <w:spacing w:before="120" w:after="120"/>
              <w:rPr>
                <w:b/>
                <w:i/>
                <w:lang w:eastAsia="sv-SE"/>
              </w:rPr>
            </w:pPr>
            <w:r>
              <w:rPr>
                <w:b/>
                <w:i/>
                <w:lang w:eastAsia="sv-SE"/>
              </w:rPr>
              <w:t>directionalCollisionHandling-DC</w:t>
            </w:r>
          </w:p>
          <w:p w14:paraId="60546E8D" w14:textId="77777777" w:rsidR="00F34148" w:rsidRDefault="00F34148">
            <w:pPr>
              <w:pStyle w:val="TAL"/>
              <w:spacing w:before="120" w:after="120"/>
              <w:rPr>
                <w:b/>
                <w:i/>
                <w:lang w:eastAsia="sv-SE"/>
              </w:rPr>
            </w:pPr>
            <w:r>
              <w:rPr>
                <w:lang w:eastAsia="sv-SE"/>
              </w:rPr>
              <w:t>For the IAB-MT, it indicates that this serving cell is using directional collision handling between a reference and other cell(s) for half-duplex operation in TDD NR-DC with same SCS within same cell group or cross different cell groups.</w:t>
            </w:r>
          </w:p>
        </w:tc>
      </w:tr>
      <w:tr w:rsidR="00F34148" w14:paraId="2A6A3ABD" w14:textId="77777777" w:rsidTr="00F34148">
        <w:tc>
          <w:tcPr>
            <w:tcW w:w="14173" w:type="dxa"/>
            <w:tcBorders>
              <w:top w:val="single" w:sz="4" w:space="0" w:color="auto"/>
              <w:left w:val="single" w:sz="4" w:space="0" w:color="auto"/>
              <w:bottom w:val="single" w:sz="4" w:space="0" w:color="auto"/>
              <w:right w:val="single" w:sz="4" w:space="0" w:color="auto"/>
            </w:tcBorders>
            <w:hideMark/>
          </w:tcPr>
          <w:p w14:paraId="10232B32" w14:textId="77777777" w:rsidR="00F34148" w:rsidRDefault="00F34148">
            <w:pPr>
              <w:pStyle w:val="TAL"/>
              <w:spacing w:before="120" w:after="120"/>
              <w:rPr>
                <w:b/>
                <w:i/>
                <w:szCs w:val="22"/>
              </w:rPr>
            </w:pPr>
            <w:r>
              <w:rPr>
                <w:b/>
                <w:i/>
                <w:szCs w:val="22"/>
              </w:rPr>
              <w:lastRenderedPageBreak/>
              <w:t>dormantBWP-Config</w:t>
            </w:r>
          </w:p>
          <w:p w14:paraId="303CE000" w14:textId="77777777" w:rsidR="00F34148" w:rsidRDefault="00F34148">
            <w:pPr>
              <w:pStyle w:val="TAL"/>
              <w:spacing w:before="120" w:after="120"/>
              <w:rPr>
                <w:b/>
                <w:i/>
                <w:szCs w:val="22"/>
                <w:lang w:eastAsia="sv-SE"/>
              </w:rPr>
            </w:pPr>
            <w:r>
              <w:rPr>
                <w:szCs w:val="22"/>
              </w:rPr>
              <w:t xml:space="preserve">The dormant BWP configuration for an SCell. This field can be configured only for a </w:t>
            </w:r>
            <w:r>
              <w:rPr>
                <w:bCs/>
                <w:iCs/>
                <w:szCs w:val="22"/>
              </w:rPr>
              <w:t>(non-PUCCH) SCell.</w:t>
            </w:r>
          </w:p>
        </w:tc>
      </w:tr>
      <w:tr w:rsidR="00F34148" w14:paraId="0F39173C" w14:textId="77777777" w:rsidTr="00F34148">
        <w:tc>
          <w:tcPr>
            <w:tcW w:w="14173" w:type="dxa"/>
            <w:tcBorders>
              <w:top w:val="single" w:sz="4" w:space="0" w:color="auto"/>
              <w:left w:val="single" w:sz="4" w:space="0" w:color="auto"/>
              <w:bottom w:val="single" w:sz="4" w:space="0" w:color="auto"/>
              <w:right w:val="single" w:sz="4" w:space="0" w:color="auto"/>
            </w:tcBorders>
            <w:hideMark/>
          </w:tcPr>
          <w:p w14:paraId="485C3D3A" w14:textId="77777777" w:rsidR="00F34148" w:rsidRDefault="00F34148">
            <w:pPr>
              <w:pStyle w:val="TAL"/>
              <w:spacing w:before="120" w:after="120"/>
              <w:rPr>
                <w:szCs w:val="22"/>
                <w:lang w:eastAsia="sv-SE"/>
              </w:rPr>
            </w:pPr>
            <w:r>
              <w:rPr>
                <w:b/>
                <w:i/>
                <w:szCs w:val="22"/>
                <w:lang w:eastAsia="sv-SE"/>
              </w:rPr>
              <w:t>downlinkBWP-ToAddModList</w:t>
            </w:r>
          </w:p>
          <w:p w14:paraId="15A5A860" w14:textId="77777777" w:rsidR="00F34148" w:rsidRDefault="00F34148">
            <w:pPr>
              <w:pStyle w:val="TAL"/>
              <w:spacing w:before="120" w:after="120"/>
              <w:rPr>
                <w:szCs w:val="22"/>
                <w:lang w:eastAsia="sv-SE"/>
              </w:rPr>
            </w:pPr>
            <w:r>
              <w:rPr>
                <w:szCs w:val="22"/>
                <w:lang w:eastAsia="sv-SE"/>
              </w:rPr>
              <w:t>List of additional downlink bandwidth parts to be added or modified. (see TS 38.213 [13], clause 12).</w:t>
            </w:r>
          </w:p>
        </w:tc>
      </w:tr>
      <w:tr w:rsidR="00F34148" w14:paraId="44DD6018" w14:textId="77777777" w:rsidTr="00F34148">
        <w:tc>
          <w:tcPr>
            <w:tcW w:w="14173" w:type="dxa"/>
            <w:tcBorders>
              <w:top w:val="single" w:sz="4" w:space="0" w:color="auto"/>
              <w:left w:val="single" w:sz="4" w:space="0" w:color="auto"/>
              <w:bottom w:val="single" w:sz="4" w:space="0" w:color="auto"/>
              <w:right w:val="single" w:sz="4" w:space="0" w:color="auto"/>
            </w:tcBorders>
            <w:hideMark/>
          </w:tcPr>
          <w:p w14:paraId="1C3D20A8" w14:textId="77777777" w:rsidR="00F34148" w:rsidRDefault="00F34148">
            <w:pPr>
              <w:pStyle w:val="TAL"/>
              <w:spacing w:before="120" w:after="120"/>
              <w:rPr>
                <w:szCs w:val="22"/>
                <w:lang w:eastAsia="sv-SE"/>
              </w:rPr>
            </w:pPr>
            <w:r>
              <w:rPr>
                <w:b/>
                <w:i/>
                <w:szCs w:val="22"/>
                <w:lang w:eastAsia="sv-SE"/>
              </w:rPr>
              <w:t>downlinkBWP-ToReleaseList</w:t>
            </w:r>
          </w:p>
          <w:p w14:paraId="701A87EC" w14:textId="77777777" w:rsidR="00F34148" w:rsidRDefault="00F34148">
            <w:pPr>
              <w:pStyle w:val="TAL"/>
              <w:spacing w:before="120" w:after="120"/>
              <w:rPr>
                <w:szCs w:val="22"/>
                <w:lang w:eastAsia="sv-SE"/>
              </w:rPr>
            </w:pPr>
            <w:r>
              <w:rPr>
                <w:szCs w:val="22"/>
                <w:lang w:eastAsia="sv-SE"/>
              </w:rPr>
              <w:t>List of additional downlink bandwidth parts to be released. (see TS 38.213 [13], clause 12).</w:t>
            </w:r>
          </w:p>
        </w:tc>
      </w:tr>
      <w:tr w:rsidR="00F34148" w14:paraId="4F653A40" w14:textId="77777777" w:rsidTr="00F34148">
        <w:tc>
          <w:tcPr>
            <w:tcW w:w="14173" w:type="dxa"/>
            <w:tcBorders>
              <w:top w:val="single" w:sz="4" w:space="0" w:color="auto"/>
              <w:left w:val="single" w:sz="4" w:space="0" w:color="auto"/>
              <w:bottom w:val="single" w:sz="4" w:space="0" w:color="auto"/>
              <w:right w:val="single" w:sz="4" w:space="0" w:color="auto"/>
            </w:tcBorders>
            <w:hideMark/>
          </w:tcPr>
          <w:p w14:paraId="7BBC6031" w14:textId="77777777" w:rsidR="00F34148" w:rsidRDefault="00F34148">
            <w:pPr>
              <w:pStyle w:val="TAL"/>
              <w:spacing w:before="120" w:after="120"/>
              <w:rPr>
                <w:b/>
                <w:i/>
                <w:szCs w:val="22"/>
                <w:lang w:eastAsia="sv-SE"/>
              </w:rPr>
            </w:pPr>
            <w:r>
              <w:rPr>
                <w:b/>
                <w:i/>
                <w:szCs w:val="22"/>
                <w:lang w:eastAsia="sv-SE"/>
              </w:rPr>
              <w:t>downlinkChannelBW-PerSCS-List</w:t>
            </w:r>
          </w:p>
          <w:p w14:paraId="04C33216" w14:textId="77777777" w:rsidR="00F34148" w:rsidRDefault="00F34148">
            <w:pPr>
              <w:pStyle w:val="TAL"/>
              <w:spacing w:before="120" w:after="120"/>
              <w:rPr>
                <w:szCs w:val="22"/>
                <w:lang w:eastAsia="sv-SE"/>
              </w:rPr>
            </w:pPr>
            <w:r>
              <w:rPr>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r>
              <w:rPr>
                <w:i/>
                <w:szCs w:val="22"/>
                <w:lang w:eastAsia="sv-SE"/>
              </w:rPr>
              <w:t>scs-SpecificCarrierList</w:t>
            </w:r>
            <w:r>
              <w:rPr>
                <w:szCs w:val="22"/>
                <w:lang w:eastAsia="sv-SE"/>
              </w:rPr>
              <w:t xml:space="preserve"> in </w:t>
            </w:r>
            <w:r>
              <w:rPr>
                <w:i/>
                <w:szCs w:val="22"/>
                <w:lang w:eastAsia="sv-SE"/>
              </w:rPr>
              <w:t>DownlinkConfigCommon</w:t>
            </w:r>
            <w:r>
              <w:rPr>
                <w:szCs w:val="22"/>
                <w:lang w:eastAsia="sv-SE"/>
              </w:rPr>
              <w:t xml:space="preserve"> / </w:t>
            </w:r>
            <w:r>
              <w:rPr>
                <w:i/>
                <w:szCs w:val="22"/>
                <w:lang w:eastAsia="sv-SE"/>
              </w:rPr>
              <w:t>DownlinkConfigCommonSIB</w:t>
            </w:r>
            <w:r>
              <w:rPr>
                <w:szCs w:val="22"/>
                <w:lang w:eastAsia="sv-SE"/>
              </w:rPr>
              <w:t>. Network only configures channel bandwidth that corresponds to the channel bandwidth values defined in TS 38.101-1 [15], TS 38.101-2 [39], and TS 38.101-5 [75]. If the UE is an (e)RedCap UE and needs to autonomously switch to its initial downlink bandwidth part to perform a random access procedure but its current UE specific channel bandwidth does not cover the initial downlink bandwidth part, the UE autonomously changes its UE specific channel bandwidth to cover the initial downlink bandwidth part. In that case, after completion of the random access procedure, the network ensures that the UE specific channel bandwidth fully covers the UE's active downlink bandwidth part in subsequent bandwidth part switch operations.</w:t>
            </w:r>
          </w:p>
        </w:tc>
      </w:tr>
      <w:tr w:rsidR="00F34148" w14:paraId="1C3AF871" w14:textId="77777777" w:rsidTr="00F34148">
        <w:tc>
          <w:tcPr>
            <w:tcW w:w="14173" w:type="dxa"/>
            <w:tcBorders>
              <w:top w:val="single" w:sz="4" w:space="0" w:color="auto"/>
              <w:left w:val="single" w:sz="4" w:space="0" w:color="auto"/>
              <w:bottom w:val="single" w:sz="4" w:space="0" w:color="auto"/>
              <w:right w:val="single" w:sz="4" w:space="0" w:color="auto"/>
            </w:tcBorders>
            <w:hideMark/>
          </w:tcPr>
          <w:p w14:paraId="7978954B" w14:textId="77777777" w:rsidR="00F34148" w:rsidRDefault="00F34148">
            <w:pPr>
              <w:pStyle w:val="TAL"/>
              <w:spacing w:before="120" w:after="120"/>
              <w:rPr>
                <w:b/>
                <w:i/>
                <w:szCs w:val="22"/>
                <w:lang w:eastAsia="sv-SE"/>
              </w:rPr>
            </w:pPr>
            <w:r>
              <w:rPr>
                <w:b/>
                <w:i/>
                <w:szCs w:val="22"/>
                <w:lang w:eastAsia="sv-SE"/>
              </w:rPr>
              <w:t>dummy1, dummy 2</w:t>
            </w:r>
          </w:p>
          <w:p w14:paraId="22045B9A" w14:textId="77777777" w:rsidR="00F34148" w:rsidRDefault="00F34148">
            <w:pPr>
              <w:pStyle w:val="TAL"/>
              <w:spacing w:before="120" w:after="120"/>
              <w:rPr>
                <w:b/>
                <w:i/>
                <w:szCs w:val="22"/>
                <w:lang w:eastAsia="sv-SE"/>
              </w:rPr>
            </w:pPr>
            <w:r>
              <w:rPr>
                <w:szCs w:val="22"/>
                <w:lang w:eastAsia="sv-SE"/>
              </w:rPr>
              <w:t>This field is not used in the specification. If received it shall be ignored by the UE.</w:t>
            </w:r>
          </w:p>
        </w:tc>
      </w:tr>
      <w:tr w:rsidR="00F34148" w14:paraId="7F3207C3" w14:textId="77777777" w:rsidTr="00F34148">
        <w:tc>
          <w:tcPr>
            <w:tcW w:w="14173" w:type="dxa"/>
            <w:tcBorders>
              <w:top w:val="single" w:sz="4" w:space="0" w:color="auto"/>
              <w:left w:val="single" w:sz="4" w:space="0" w:color="auto"/>
              <w:bottom w:val="single" w:sz="4" w:space="0" w:color="auto"/>
              <w:right w:val="single" w:sz="4" w:space="0" w:color="auto"/>
            </w:tcBorders>
            <w:hideMark/>
          </w:tcPr>
          <w:p w14:paraId="1D59C432" w14:textId="77777777" w:rsidR="00F34148" w:rsidRDefault="00F34148">
            <w:pPr>
              <w:pStyle w:val="TAL"/>
              <w:spacing w:before="120" w:after="120"/>
              <w:rPr>
                <w:b/>
                <w:i/>
                <w:szCs w:val="22"/>
              </w:rPr>
            </w:pPr>
            <w:r>
              <w:rPr>
                <w:b/>
                <w:i/>
                <w:szCs w:val="22"/>
              </w:rPr>
              <w:t>enableBeamSwitchTiming</w:t>
            </w:r>
          </w:p>
          <w:p w14:paraId="17C86E09" w14:textId="77777777" w:rsidR="00F34148" w:rsidRDefault="00F34148">
            <w:pPr>
              <w:pStyle w:val="TAL"/>
              <w:spacing w:before="120" w:after="120"/>
              <w:rPr>
                <w:b/>
                <w:i/>
                <w:szCs w:val="22"/>
                <w:lang w:eastAsia="sv-SE"/>
              </w:rPr>
            </w:pPr>
            <w:r>
              <w:rPr>
                <w:szCs w:val="22"/>
              </w:rPr>
              <w:t>Indicates the aperiodic CSI-RS triggering with beam switching triggering behaviour as defined in clause 5.2.1.5.1 of TS 38.214 [19].</w:t>
            </w:r>
          </w:p>
        </w:tc>
      </w:tr>
      <w:tr w:rsidR="00F34148" w14:paraId="78B55EC9" w14:textId="77777777" w:rsidTr="00F34148">
        <w:tc>
          <w:tcPr>
            <w:tcW w:w="14173" w:type="dxa"/>
            <w:tcBorders>
              <w:top w:val="single" w:sz="4" w:space="0" w:color="auto"/>
              <w:left w:val="single" w:sz="4" w:space="0" w:color="auto"/>
              <w:bottom w:val="single" w:sz="4" w:space="0" w:color="auto"/>
              <w:right w:val="single" w:sz="4" w:space="0" w:color="auto"/>
            </w:tcBorders>
            <w:hideMark/>
          </w:tcPr>
          <w:p w14:paraId="3D60C265" w14:textId="77777777" w:rsidR="00F34148" w:rsidRDefault="00F34148">
            <w:pPr>
              <w:pStyle w:val="TAL"/>
              <w:spacing w:before="120" w:after="120"/>
              <w:rPr>
                <w:b/>
                <w:bCs/>
                <w:i/>
                <w:iCs/>
                <w:lang w:eastAsia="fi-FI"/>
              </w:rPr>
            </w:pPr>
            <w:r>
              <w:rPr>
                <w:b/>
                <w:bCs/>
                <w:i/>
                <w:iCs/>
                <w:lang w:eastAsia="fi-FI"/>
              </w:rPr>
              <w:t>enableDefaultTCI-StatePerCoresetPoolIndex</w:t>
            </w:r>
          </w:p>
          <w:p w14:paraId="440E6E97" w14:textId="77777777" w:rsidR="00F34148" w:rsidRDefault="00F34148">
            <w:pPr>
              <w:pStyle w:val="TAL"/>
              <w:spacing w:before="120" w:after="120"/>
              <w:rPr>
                <w:b/>
                <w:i/>
                <w:szCs w:val="22"/>
                <w:lang w:eastAsia="sv-SE"/>
              </w:rPr>
            </w:pPr>
            <w:r>
              <w:rPr>
                <w:bCs/>
                <w:iCs/>
                <w:szCs w:val="22"/>
                <w:lang w:eastAsia="fi-FI"/>
              </w:rPr>
              <w:t>Presence of this field indicates the UE shall follow the release 16 behavior of default TCI state per CORESETPoolindex when the UE is configured by higher layer parameter PDCCH-Config that contains two different values of CORESETPoolIndex in ControlResourceSet is enabled.</w:t>
            </w:r>
          </w:p>
        </w:tc>
      </w:tr>
      <w:tr w:rsidR="00F34148" w14:paraId="183D7E7D" w14:textId="77777777" w:rsidTr="00F34148">
        <w:tc>
          <w:tcPr>
            <w:tcW w:w="14173" w:type="dxa"/>
            <w:tcBorders>
              <w:top w:val="single" w:sz="4" w:space="0" w:color="auto"/>
              <w:left w:val="single" w:sz="4" w:space="0" w:color="auto"/>
              <w:bottom w:val="single" w:sz="4" w:space="0" w:color="auto"/>
              <w:right w:val="single" w:sz="4" w:space="0" w:color="auto"/>
            </w:tcBorders>
            <w:hideMark/>
          </w:tcPr>
          <w:p w14:paraId="61022D3E" w14:textId="77777777" w:rsidR="00F34148" w:rsidRDefault="00F34148">
            <w:pPr>
              <w:pStyle w:val="TAL"/>
              <w:spacing w:before="120" w:after="120"/>
              <w:rPr>
                <w:b/>
                <w:bCs/>
                <w:i/>
                <w:iCs/>
                <w:lang w:eastAsia="fi-FI"/>
              </w:rPr>
            </w:pPr>
            <w:r>
              <w:rPr>
                <w:b/>
                <w:bCs/>
                <w:i/>
                <w:iCs/>
                <w:lang w:eastAsia="fi-FI"/>
              </w:rPr>
              <w:t>enableTwoDefaultTCI-States</w:t>
            </w:r>
          </w:p>
          <w:p w14:paraId="2B8E96D7" w14:textId="77777777" w:rsidR="00F34148" w:rsidRDefault="00F34148">
            <w:pPr>
              <w:pStyle w:val="TAL"/>
              <w:spacing w:before="120" w:after="120"/>
              <w:rPr>
                <w:b/>
                <w:i/>
                <w:szCs w:val="22"/>
                <w:lang w:eastAsia="sv-SE"/>
              </w:rPr>
            </w:pPr>
            <w:r>
              <w:rPr>
                <w:bCs/>
                <w:iCs/>
                <w:szCs w:val="22"/>
                <w:lang w:eastAsia="fi-FI"/>
              </w:rPr>
              <w:t>Presence of this field indicates the UE shall follow the release 16 behavior of two default TCI states for PDSCH when at least one TCI codepoint is mapped to two TCI states is enabled</w:t>
            </w:r>
          </w:p>
        </w:tc>
      </w:tr>
      <w:tr w:rsidR="00F34148" w14:paraId="63D71C15" w14:textId="77777777" w:rsidTr="00F34148">
        <w:tc>
          <w:tcPr>
            <w:tcW w:w="14173" w:type="dxa"/>
            <w:tcBorders>
              <w:top w:val="single" w:sz="4" w:space="0" w:color="auto"/>
              <w:left w:val="single" w:sz="4" w:space="0" w:color="auto"/>
              <w:bottom w:val="single" w:sz="4" w:space="0" w:color="auto"/>
              <w:right w:val="single" w:sz="4" w:space="0" w:color="auto"/>
            </w:tcBorders>
            <w:hideMark/>
          </w:tcPr>
          <w:p w14:paraId="0A2A46B9" w14:textId="77777777" w:rsidR="00F34148" w:rsidRDefault="00F34148">
            <w:pPr>
              <w:pStyle w:val="TAL"/>
              <w:spacing w:before="120" w:after="120"/>
              <w:rPr>
                <w:b/>
                <w:bCs/>
                <w:i/>
                <w:iCs/>
                <w:lang w:eastAsia="fi-FI"/>
              </w:rPr>
            </w:pPr>
            <w:r>
              <w:rPr>
                <w:b/>
                <w:bCs/>
                <w:i/>
                <w:iCs/>
                <w:lang w:eastAsia="fi-FI"/>
              </w:rPr>
              <w:t>fdmed-ReceptionMulticast</w:t>
            </w:r>
          </w:p>
          <w:p w14:paraId="12E7DB5C" w14:textId="77777777" w:rsidR="00F34148" w:rsidRDefault="00F34148">
            <w:pPr>
              <w:pStyle w:val="TAL"/>
              <w:spacing w:before="120" w:after="120"/>
              <w:rPr>
                <w:bCs/>
                <w:iCs/>
                <w:szCs w:val="22"/>
                <w:lang w:eastAsia="fi-FI"/>
              </w:rPr>
            </w:pPr>
            <w:r>
              <w:rPr>
                <w:bCs/>
                <w:iCs/>
                <w:szCs w:val="22"/>
                <w:lang w:eastAsia="fi-FI"/>
              </w:rPr>
              <w:t xml:space="preserve">Indicates the Type-1 HARQ codebook generation as specified </w:t>
            </w:r>
            <w:r>
              <w:rPr>
                <w:szCs w:val="22"/>
                <w:lang w:eastAsia="sv-SE"/>
              </w:rPr>
              <w:t xml:space="preserve">in </w:t>
            </w:r>
            <w:r>
              <w:rPr>
                <w:bCs/>
                <w:iCs/>
                <w:szCs w:val="22"/>
                <w:lang w:eastAsia="fi-FI"/>
              </w:rPr>
              <w:t xml:space="preserve">TS 38.213 [13], </w:t>
            </w:r>
            <w:r>
              <w:rPr>
                <w:szCs w:val="22"/>
                <w:lang w:eastAsia="sv-SE"/>
              </w:rPr>
              <w:t>clause 9.1.2.1</w:t>
            </w:r>
            <w:r>
              <w:rPr>
                <w:bCs/>
                <w:iCs/>
                <w:szCs w:val="22"/>
                <w:lang w:eastAsia="fi-FI"/>
              </w:rPr>
              <w:t>.</w:t>
            </w:r>
          </w:p>
        </w:tc>
      </w:tr>
      <w:tr w:rsidR="00F34148" w14:paraId="4ACB54BA" w14:textId="77777777" w:rsidTr="00F34148">
        <w:tc>
          <w:tcPr>
            <w:tcW w:w="14173" w:type="dxa"/>
            <w:tcBorders>
              <w:top w:val="single" w:sz="4" w:space="0" w:color="auto"/>
              <w:left w:val="single" w:sz="4" w:space="0" w:color="auto"/>
              <w:bottom w:val="single" w:sz="4" w:space="0" w:color="auto"/>
              <w:right w:val="single" w:sz="4" w:space="0" w:color="auto"/>
            </w:tcBorders>
            <w:hideMark/>
          </w:tcPr>
          <w:p w14:paraId="4E5D2C4B" w14:textId="77777777" w:rsidR="00F34148" w:rsidRDefault="00F34148">
            <w:pPr>
              <w:pStyle w:val="TAL"/>
              <w:spacing w:before="120" w:after="120"/>
              <w:rPr>
                <w:szCs w:val="22"/>
                <w:lang w:eastAsia="sv-SE"/>
              </w:rPr>
            </w:pPr>
            <w:r>
              <w:rPr>
                <w:b/>
                <w:i/>
                <w:szCs w:val="22"/>
                <w:lang w:eastAsia="sv-SE"/>
              </w:rPr>
              <w:lastRenderedPageBreak/>
              <w:t>firstActiveDownlinkBWP-Id</w:t>
            </w:r>
          </w:p>
          <w:p w14:paraId="67790AD7" w14:textId="77777777" w:rsidR="00F34148" w:rsidRDefault="00F34148">
            <w:pPr>
              <w:pStyle w:val="TAL"/>
              <w:spacing w:before="120" w:after="120"/>
              <w:rPr>
                <w:szCs w:val="22"/>
                <w:lang w:eastAsia="sv-SE"/>
              </w:rPr>
            </w:pPr>
            <w:r>
              <w:rPr>
                <w:szCs w:val="22"/>
                <w:lang w:eastAsia="sv-SE"/>
              </w:rPr>
              <w:t xml:space="preserve">If configured for an SpCell, this field contains the ID of the DL BWP to be activated or to be used for RLM, BFD and measurements if included in an </w:t>
            </w:r>
            <w:r>
              <w:rPr>
                <w:i/>
                <w:szCs w:val="22"/>
                <w:lang w:eastAsia="sv-SE"/>
              </w:rPr>
              <w:t>RRCReconfiguration</w:t>
            </w:r>
            <w:r>
              <w:rPr>
                <w:szCs w:val="22"/>
                <w:lang w:eastAsia="sv-SE"/>
              </w:rPr>
              <w:t xml:space="preserve"> message contained in an NR or E-UTRA RRC message indicating that the SCG is deactivated, upon performing the RRC (re-)configuration. If the field is absent, the RRC (re-)configuration does not impose a BWP switch. If the field is absent for the PSCell at SCG deactivation, the UE considers the previously activated DL BWP as the BWP to be used for RLM, BFD and measurements. If the field is absent for the PSCell at SCG activation, the DL BWP to be activated is the DL BWP previously to be used for RLM, BFD and measurements.</w:t>
            </w:r>
          </w:p>
          <w:p w14:paraId="29A1D2E4" w14:textId="77777777" w:rsidR="00F34148" w:rsidRDefault="00F34148">
            <w:pPr>
              <w:pStyle w:val="TAL"/>
              <w:spacing w:before="120" w:after="120"/>
              <w:rPr>
                <w:szCs w:val="22"/>
                <w:lang w:eastAsia="sv-SE"/>
              </w:rPr>
            </w:pPr>
            <w:r>
              <w:rPr>
                <w:szCs w:val="22"/>
                <w:lang w:eastAsia="sv-SE"/>
              </w:rPr>
              <w:t>If configured for an SCell, this field contains the ID of the downlink bandwidth part to be used upon activation of an SCell. The initial bandwidth part is referred to by BWP-Id = 0.</w:t>
            </w:r>
          </w:p>
          <w:p w14:paraId="4024472D" w14:textId="77777777" w:rsidR="00F34148" w:rsidRDefault="00F34148">
            <w:pPr>
              <w:pStyle w:val="TAL"/>
              <w:spacing w:before="120" w:after="120"/>
              <w:rPr>
                <w:szCs w:val="22"/>
                <w:lang w:eastAsia="sv-SE"/>
              </w:rPr>
            </w:pPr>
            <w:r>
              <w:rPr>
                <w:szCs w:val="22"/>
                <w:lang w:eastAsia="sv-SE"/>
              </w:rPr>
              <w:t xml:space="preserve">Upon reconfiguration with </w:t>
            </w:r>
            <w:r>
              <w:rPr>
                <w:i/>
                <w:iCs/>
                <w:szCs w:val="22"/>
                <w:lang w:eastAsia="sv-SE"/>
              </w:rPr>
              <w:t>reconfigurationWithSync</w:t>
            </w:r>
            <w:r>
              <w:rPr>
                <w:szCs w:val="22"/>
                <w:lang w:eastAsia="sv-SE"/>
              </w:rPr>
              <w:t xml:space="preserve">, the network sets the </w:t>
            </w:r>
            <w:r>
              <w:rPr>
                <w:i/>
                <w:szCs w:val="22"/>
                <w:lang w:eastAsia="sv-SE"/>
              </w:rPr>
              <w:t>firstActiveDownlinkBWP-Id</w:t>
            </w:r>
            <w:r>
              <w:rPr>
                <w:szCs w:val="22"/>
                <w:lang w:eastAsia="sv-SE"/>
              </w:rPr>
              <w:t xml:space="preserve"> and </w:t>
            </w:r>
            <w:r>
              <w:rPr>
                <w:i/>
                <w:szCs w:val="22"/>
                <w:lang w:eastAsia="sv-SE"/>
              </w:rPr>
              <w:t>firstActiveUplinkBWP-Id</w:t>
            </w:r>
            <w:r>
              <w:rPr>
                <w:szCs w:val="22"/>
                <w:lang w:eastAsia="sv-SE"/>
              </w:rPr>
              <w:t xml:space="preserve"> to the same value.</w:t>
            </w:r>
          </w:p>
        </w:tc>
      </w:tr>
      <w:tr w:rsidR="00F34148" w14:paraId="35AB3468" w14:textId="77777777" w:rsidTr="00F34148">
        <w:tc>
          <w:tcPr>
            <w:tcW w:w="14173" w:type="dxa"/>
            <w:tcBorders>
              <w:top w:val="single" w:sz="4" w:space="0" w:color="auto"/>
              <w:left w:val="single" w:sz="4" w:space="0" w:color="auto"/>
              <w:bottom w:val="single" w:sz="4" w:space="0" w:color="auto"/>
              <w:right w:val="single" w:sz="4" w:space="0" w:color="auto"/>
            </w:tcBorders>
            <w:hideMark/>
          </w:tcPr>
          <w:p w14:paraId="757E3311" w14:textId="77777777" w:rsidR="00F34148" w:rsidRDefault="00F34148">
            <w:pPr>
              <w:pStyle w:val="TAL"/>
              <w:spacing w:before="120" w:after="120"/>
              <w:rPr>
                <w:szCs w:val="22"/>
                <w:lang w:eastAsia="sv-SE"/>
              </w:rPr>
            </w:pPr>
            <w:r>
              <w:rPr>
                <w:b/>
                <w:i/>
                <w:szCs w:val="22"/>
                <w:lang w:eastAsia="sv-SE"/>
              </w:rPr>
              <w:t>initialDownlinkBWP</w:t>
            </w:r>
          </w:p>
          <w:p w14:paraId="057A08AB" w14:textId="77777777" w:rsidR="00F34148" w:rsidRDefault="00F34148">
            <w:pPr>
              <w:pStyle w:val="TAL"/>
              <w:spacing w:before="120" w:after="120"/>
              <w:rPr>
                <w:szCs w:val="22"/>
                <w:lang w:eastAsia="sv-SE"/>
              </w:rPr>
            </w:pPr>
            <w:r>
              <w:rPr>
                <w:szCs w:val="22"/>
                <w:lang w:eastAsia="sv-SE"/>
              </w:rPr>
              <w:t xml:space="preserve">The dedicated (UE-specific) configuration for the initial downlink bandwidth-part (i.e., DL BWP#0). If any of the optional IEs are configured within this IE, the UE considers the BWP#0 to be an RRC configured BWP (from UE capability viewpoint). Otherwise, the UE does not consider the BWP#0 as an RRC configured BWP (from UE capability viewpoint). Network always configures </w:t>
            </w:r>
            <w:r>
              <w:rPr>
                <w:lang w:eastAsia="sv-SE"/>
              </w:rPr>
              <w:t>the UE with a value for</w:t>
            </w:r>
            <w:r>
              <w:rPr>
                <w:szCs w:val="22"/>
                <w:lang w:eastAsia="sv-SE"/>
              </w:rPr>
              <w:t xml:space="preserve"> this field if no other BWPs are configured. NOTE1</w:t>
            </w:r>
          </w:p>
        </w:tc>
      </w:tr>
      <w:tr w:rsidR="00F34148" w14:paraId="3791DA20" w14:textId="77777777" w:rsidTr="00F34148">
        <w:tc>
          <w:tcPr>
            <w:tcW w:w="14173" w:type="dxa"/>
            <w:tcBorders>
              <w:top w:val="single" w:sz="4" w:space="0" w:color="auto"/>
              <w:left w:val="single" w:sz="4" w:space="0" w:color="auto"/>
              <w:bottom w:val="single" w:sz="4" w:space="0" w:color="auto"/>
              <w:right w:val="single" w:sz="4" w:space="0" w:color="auto"/>
            </w:tcBorders>
            <w:hideMark/>
          </w:tcPr>
          <w:p w14:paraId="04063AAC" w14:textId="77777777" w:rsidR="00F34148" w:rsidRDefault="00F34148">
            <w:pPr>
              <w:pStyle w:val="TAL"/>
              <w:spacing w:before="120" w:after="120"/>
              <w:rPr>
                <w:szCs w:val="22"/>
              </w:rPr>
            </w:pPr>
            <w:r>
              <w:rPr>
                <w:b/>
                <w:i/>
                <w:szCs w:val="22"/>
              </w:rPr>
              <w:t>intraCellGuardBandsDL-List, intraCellGuardBandsUL-List</w:t>
            </w:r>
          </w:p>
          <w:p w14:paraId="7E05977F" w14:textId="77777777" w:rsidR="00F34148" w:rsidRDefault="00F34148">
            <w:pPr>
              <w:pStyle w:val="TAL"/>
              <w:spacing w:before="120" w:after="120"/>
              <w:rPr>
                <w:b/>
                <w:i/>
                <w:szCs w:val="22"/>
                <w:lang w:eastAsia="sv-SE"/>
              </w:rPr>
            </w:pPr>
            <w:r>
              <w:rPr>
                <w:szCs w:val="22"/>
              </w:rPr>
              <w:t>List of intra-cell guard bands in a serving cell for operation with shared spectrum channel access in FR1. If not configured, the guard bands are defined according to 38.101-1 [15], see TS 38.214 [19], clause 7. For operation in licensed spectrum, this field is absent, and no UE action is required.</w:t>
            </w:r>
          </w:p>
        </w:tc>
      </w:tr>
      <w:tr w:rsidR="00F34148" w14:paraId="44AD1B82" w14:textId="77777777" w:rsidTr="00F34148">
        <w:tc>
          <w:tcPr>
            <w:tcW w:w="14173" w:type="dxa"/>
            <w:tcBorders>
              <w:top w:val="single" w:sz="4" w:space="0" w:color="auto"/>
              <w:left w:val="single" w:sz="4" w:space="0" w:color="auto"/>
              <w:bottom w:val="single" w:sz="4" w:space="0" w:color="auto"/>
              <w:right w:val="single" w:sz="4" w:space="0" w:color="auto"/>
            </w:tcBorders>
            <w:hideMark/>
          </w:tcPr>
          <w:p w14:paraId="7169C22F" w14:textId="77777777" w:rsidR="00F34148" w:rsidRDefault="00F34148">
            <w:pPr>
              <w:pStyle w:val="TAL"/>
              <w:spacing w:before="120" w:after="120"/>
              <w:rPr>
                <w:b/>
                <w:i/>
                <w:lang w:eastAsia="sv-SE"/>
              </w:rPr>
            </w:pPr>
            <w:r>
              <w:rPr>
                <w:b/>
                <w:i/>
                <w:lang w:eastAsia="sv-SE"/>
              </w:rPr>
              <w:t>lte-CRS-PatternList1</w:t>
            </w:r>
          </w:p>
          <w:p w14:paraId="014B66A3" w14:textId="77777777" w:rsidR="00F34148" w:rsidRDefault="00F34148">
            <w:pPr>
              <w:pStyle w:val="TAL"/>
              <w:spacing w:before="120" w:after="120"/>
              <w:rPr>
                <w:b/>
                <w:i/>
                <w:szCs w:val="22"/>
                <w:lang w:eastAsia="sv-SE"/>
              </w:rPr>
            </w:pPr>
            <w:r>
              <w:rPr>
                <w:lang w:eastAsia="sv-SE"/>
              </w:rPr>
              <w:t>A list of LTE CRS patterns around which the UE shall do rate matching for PDSCH. The LTE CRS patterns in this list shall be non-overlapping in frequency.</w:t>
            </w:r>
            <w:r>
              <w:t xml:space="preserve"> The network does not configure this field and </w:t>
            </w:r>
            <w:r>
              <w:rPr>
                <w:i/>
                <w:iCs/>
              </w:rPr>
              <w:t>lte-CRS-ToMatchAround</w:t>
            </w:r>
            <w:r>
              <w:t xml:space="preserve"> simultaneously.</w:t>
            </w:r>
          </w:p>
        </w:tc>
      </w:tr>
      <w:tr w:rsidR="00F34148" w14:paraId="7754055C" w14:textId="77777777" w:rsidTr="00F34148">
        <w:tc>
          <w:tcPr>
            <w:tcW w:w="14173" w:type="dxa"/>
            <w:tcBorders>
              <w:top w:val="single" w:sz="4" w:space="0" w:color="auto"/>
              <w:left w:val="single" w:sz="4" w:space="0" w:color="auto"/>
              <w:bottom w:val="single" w:sz="4" w:space="0" w:color="auto"/>
              <w:right w:val="single" w:sz="4" w:space="0" w:color="auto"/>
            </w:tcBorders>
            <w:hideMark/>
          </w:tcPr>
          <w:p w14:paraId="40052F15" w14:textId="77777777" w:rsidR="00F34148" w:rsidRDefault="00F34148">
            <w:pPr>
              <w:pStyle w:val="TAL"/>
              <w:spacing w:before="120" w:after="120"/>
              <w:rPr>
                <w:b/>
                <w:i/>
                <w:lang w:eastAsia="sv-SE"/>
              </w:rPr>
            </w:pPr>
            <w:r>
              <w:rPr>
                <w:b/>
                <w:i/>
                <w:lang w:eastAsia="sv-SE"/>
              </w:rPr>
              <w:t>lte-CRS-PatternList2</w:t>
            </w:r>
          </w:p>
          <w:p w14:paraId="21EC0A4E" w14:textId="77777777" w:rsidR="00F34148" w:rsidRDefault="00F34148">
            <w:pPr>
              <w:pStyle w:val="TAL"/>
              <w:spacing w:before="120" w:after="120"/>
              <w:rPr>
                <w:b/>
                <w:i/>
                <w:szCs w:val="22"/>
                <w:lang w:eastAsia="sv-SE"/>
              </w:rPr>
            </w:pPr>
            <w:r>
              <w:rPr>
                <w:lang w:eastAsia="sv-SE"/>
              </w:rPr>
              <w:t>A list of LTE CRS patterns around which the UE shall do rate matching for PDSCH scheduled with a DCI detected on a CORESET with CORESETPoolIndex configured with 1. This list is configured only if CORESETPoolIndex configured with 1. The first LTE CRS pattern in this list shall be fully overlapping in frequency with the first LTE CRS pattern in lte-CRS-PatternList1, The second LTE CRS pattern in this list shall be fully overlapping in frequency with the second LTE CRS pattern in lte-CRS-PatternList1, and so on.</w:t>
            </w:r>
            <w:r>
              <w:t xml:space="preserve"> Network configures this field only if the field </w:t>
            </w:r>
            <w:r>
              <w:rPr>
                <w:i/>
                <w:iCs/>
              </w:rPr>
              <w:t>lte-CRS-ToMatchAround</w:t>
            </w:r>
            <w:r>
              <w:t xml:space="preserve"> is not configured and there is at least one ControlResourceSet in one DL BWP of this serving cell with </w:t>
            </w:r>
            <w:r>
              <w:rPr>
                <w:i/>
                <w:iCs/>
              </w:rPr>
              <w:t>coresetPoolIndex</w:t>
            </w:r>
            <w:r>
              <w:t xml:space="preserve"> set to 1.</w:t>
            </w:r>
          </w:p>
        </w:tc>
      </w:tr>
      <w:tr w:rsidR="00F34148" w14:paraId="4601F785" w14:textId="77777777" w:rsidTr="00F34148">
        <w:tc>
          <w:tcPr>
            <w:tcW w:w="14173" w:type="dxa"/>
            <w:tcBorders>
              <w:top w:val="single" w:sz="4" w:space="0" w:color="auto"/>
              <w:left w:val="single" w:sz="4" w:space="0" w:color="auto"/>
              <w:bottom w:val="single" w:sz="4" w:space="0" w:color="auto"/>
              <w:right w:val="single" w:sz="4" w:space="0" w:color="auto"/>
            </w:tcBorders>
            <w:hideMark/>
          </w:tcPr>
          <w:p w14:paraId="6D5E8F02" w14:textId="77777777" w:rsidR="00F34148" w:rsidRDefault="00F34148">
            <w:pPr>
              <w:pStyle w:val="TAL"/>
              <w:spacing w:before="120" w:after="120"/>
              <w:rPr>
                <w:b/>
                <w:bCs/>
                <w:i/>
                <w:iCs/>
                <w:lang w:eastAsia="sv-SE"/>
              </w:rPr>
            </w:pPr>
            <w:r>
              <w:rPr>
                <w:b/>
                <w:bCs/>
                <w:i/>
                <w:iCs/>
                <w:lang w:eastAsia="sv-SE"/>
              </w:rPr>
              <w:t>lte-CRS-PatternList3</w:t>
            </w:r>
          </w:p>
          <w:p w14:paraId="5FA131D7" w14:textId="77777777" w:rsidR="00F34148" w:rsidRDefault="00F34148">
            <w:pPr>
              <w:pStyle w:val="TAL"/>
              <w:spacing w:before="120" w:after="120"/>
              <w:rPr>
                <w:b/>
                <w:i/>
                <w:lang w:eastAsia="sv-SE"/>
              </w:rPr>
            </w:pPr>
            <w:r>
              <w:rPr>
                <w:lang w:eastAsia="sv-SE"/>
              </w:rPr>
              <w:t xml:space="preserve">A list of LTE CRS patterns around which the UE shall do rate matching for PDSCH. The LTE CRS patterns in this list shall be non-overlapping in frequency. The network does not configure this field and </w:t>
            </w:r>
            <w:r>
              <w:rPr>
                <w:i/>
                <w:lang w:eastAsia="sv-SE"/>
              </w:rPr>
              <w:t>lte-CRS-ToMatchAround,</w:t>
            </w:r>
            <w:r>
              <w:rPr>
                <w:lang w:eastAsia="sv-SE"/>
              </w:rPr>
              <w:t xml:space="preserve"> or this field and </w:t>
            </w:r>
            <w:r>
              <w:rPr>
                <w:i/>
                <w:lang w:eastAsia="sv-SE"/>
              </w:rPr>
              <w:t>lte-CRS-PatternList1</w:t>
            </w:r>
            <w:r>
              <w:rPr>
                <w:lang w:eastAsia="sv-SE"/>
              </w:rPr>
              <w:t xml:space="preserve">, or this field and </w:t>
            </w:r>
            <w:r>
              <w:rPr>
                <w:i/>
                <w:lang w:eastAsia="sv-SE"/>
              </w:rPr>
              <w:t>lte-CRS-PatternList2</w:t>
            </w:r>
            <w:r>
              <w:rPr>
                <w:lang w:eastAsia="sv-SE"/>
              </w:rPr>
              <w:t xml:space="preserve"> simultaneously.</w:t>
            </w:r>
          </w:p>
        </w:tc>
      </w:tr>
      <w:tr w:rsidR="00F34148" w14:paraId="7DA068D5" w14:textId="77777777" w:rsidTr="00F34148">
        <w:tc>
          <w:tcPr>
            <w:tcW w:w="14173" w:type="dxa"/>
            <w:tcBorders>
              <w:top w:val="single" w:sz="4" w:space="0" w:color="auto"/>
              <w:left w:val="single" w:sz="4" w:space="0" w:color="auto"/>
              <w:bottom w:val="single" w:sz="4" w:space="0" w:color="auto"/>
              <w:right w:val="single" w:sz="4" w:space="0" w:color="auto"/>
            </w:tcBorders>
            <w:hideMark/>
          </w:tcPr>
          <w:p w14:paraId="5481912B" w14:textId="77777777" w:rsidR="00F34148" w:rsidRDefault="00F34148">
            <w:pPr>
              <w:pStyle w:val="TAL"/>
              <w:spacing w:before="120" w:after="120"/>
              <w:rPr>
                <w:b/>
                <w:bCs/>
                <w:i/>
                <w:iCs/>
                <w:lang w:eastAsia="sv-SE"/>
              </w:rPr>
            </w:pPr>
            <w:r>
              <w:rPr>
                <w:b/>
                <w:bCs/>
                <w:i/>
                <w:iCs/>
                <w:lang w:eastAsia="sv-SE"/>
              </w:rPr>
              <w:lastRenderedPageBreak/>
              <w:t>lte-CRS-PatternList4</w:t>
            </w:r>
          </w:p>
          <w:p w14:paraId="09AAEF06" w14:textId="77777777" w:rsidR="00F34148" w:rsidRDefault="00F34148">
            <w:pPr>
              <w:pStyle w:val="TAL"/>
              <w:spacing w:before="120" w:after="120"/>
              <w:rPr>
                <w:b/>
                <w:i/>
                <w:lang w:eastAsia="sv-SE"/>
              </w:rPr>
            </w:pPr>
            <w:r>
              <w:rPr>
                <w:lang w:eastAsia="sv-SE"/>
              </w:rPr>
              <w:t>A list of LTE CRS patterns around which the UE shall do rate matching for PDSCH. The LTE CRS patterns in this list shall be non-overlapping in frequency. The first LTE CRS pattern in this list shall be fully overlapping in frequency with the first LTE CRS pattern in</w:t>
            </w:r>
            <w:r>
              <w:rPr>
                <w:i/>
                <w:lang w:eastAsia="sv-SE"/>
              </w:rPr>
              <w:t xml:space="preserve"> lte-CRS-PatternList3</w:t>
            </w:r>
            <w:r>
              <w:rPr>
                <w:lang w:eastAsia="sv-SE"/>
              </w:rPr>
              <w:t>. The second LTE CRS pattern in this list shall be fully overlapping in frequency with the second LTE CRS pattern in</w:t>
            </w:r>
            <w:r>
              <w:rPr>
                <w:i/>
                <w:lang w:eastAsia="sv-SE"/>
              </w:rPr>
              <w:t xml:space="preserve"> lte-CRS-PatternList3</w:t>
            </w:r>
            <w:r>
              <w:rPr>
                <w:lang w:eastAsia="sv-SE"/>
              </w:rPr>
              <w:t>, and so on. Network configures this field only if the field</w:t>
            </w:r>
            <w:r>
              <w:rPr>
                <w:i/>
                <w:lang w:eastAsia="sv-SE"/>
              </w:rPr>
              <w:t xml:space="preserve"> lte-CRS-ToMatchAround</w:t>
            </w:r>
            <w:r>
              <w:rPr>
                <w:lang w:eastAsia="sv-SE"/>
              </w:rPr>
              <w:t xml:space="preserve"> is not configured and the field </w:t>
            </w:r>
            <w:r>
              <w:rPr>
                <w:i/>
                <w:lang w:eastAsia="sv-SE"/>
              </w:rPr>
              <w:t>lte-CRS-PatternList3</w:t>
            </w:r>
            <w:r>
              <w:rPr>
                <w:lang w:eastAsia="sv-SE"/>
              </w:rPr>
              <w:t xml:space="preserve"> is configured.</w:t>
            </w:r>
          </w:p>
        </w:tc>
      </w:tr>
      <w:tr w:rsidR="00F34148" w14:paraId="65798069" w14:textId="77777777" w:rsidTr="00F34148">
        <w:tc>
          <w:tcPr>
            <w:tcW w:w="14173" w:type="dxa"/>
            <w:tcBorders>
              <w:top w:val="single" w:sz="4" w:space="0" w:color="auto"/>
              <w:left w:val="single" w:sz="4" w:space="0" w:color="auto"/>
              <w:bottom w:val="single" w:sz="4" w:space="0" w:color="auto"/>
              <w:right w:val="single" w:sz="4" w:space="0" w:color="auto"/>
            </w:tcBorders>
            <w:hideMark/>
          </w:tcPr>
          <w:p w14:paraId="0DE2A14D" w14:textId="77777777" w:rsidR="00F34148" w:rsidRDefault="00F34148">
            <w:pPr>
              <w:pStyle w:val="TAL"/>
              <w:spacing w:before="120" w:after="120"/>
              <w:rPr>
                <w:szCs w:val="22"/>
                <w:lang w:eastAsia="sv-SE"/>
              </w:rPr>
            </w:pPr>
            <w:r>
              <w:rPr>
                <w:b/>
                <w:i/>
                <w:szCs w:val="22"/>
                <w:lang w:eastAsia="sv-SE"/>
              </w:rPr>
              <w:t>lte-CRS-ToMatchAround</w:t>
            </w:r>
          </w:p>
          <w:p w14:paraId="4A52CC6E" w14:textId="77777777" w:rsidR="00F34148" w:rsidRDefault="00F34148">
            <w:pPr>
              <w:pStyle w:val="TAL"/>
              <w:spacing w:before="120" w:after="120"/>
              <w:rPr>
                <w:b/>
                <w:i/>
                <w:szCs w:val="22"/>
                <w:lang w:eastAsia="sv-SE"/>
              </w:rPr>
            </w:pPr>
            <w:r>
              <w:rPr>
                <w:szCs w:val="22"/>
                <w:lang w:eastAsia="sv-SE"/>
              </w:rPr>
              <w:t>Parameters to determine an LTE CRS pattern that the UE shall rate match around.</w:t>
            </w:r>
          </w:p>
        </w:tc>
      </w:tr>
      <w:tr w:rsidR="00F34148" w14:paraId="1D8CB426" w14:textId="77777777" w:rsidTr="00F34148">
        <w:tc>
          <w:tcPr>
            <w:tcW w:w="14173" w:type="dxa"/>
            <w:tcBorders>
              <w:top w:val="single" w:sz="4" w:space="0" w:color="auto"/>
              <w:left w:val="single" w:sz="4" w:space="0" w:color="auto"/>
              <w:bottom w:val="single" w:sz="4" w:space="0" w:color="auto"/>
              <w:right w:val="single" w:sz="4" w:space="0" w:color="auto"/>
            </w:tcBorders>
            <w:hideMark/>
          </w:tcPr>
          <w:p w14:paraId="01401DEE" w14:textId="77777777" w:rsidR="00F34148" w:rsidRDefault="00F34148">
            <w:pPr>
              <w:pStyle w:val="TAL"/>
              <w:spacing w:before="120" w:after="120"/>
              <w:rPr>
                <w:b/>
                <w:bCs/>
                <w:i/>
                <w:iCs/>
                <w:lang w:eastAsia="sv-SE"/>
              </w:rPr>
            </w:pPr>
            <w:r>
              <w:rPr>
                <w:b/>
                <w:bCs/>
                <w:i/>
                <w:iCs/>
                <w:lang w:eastAsia="sv-SE"/>
              </w:rPr>
              <w:t>lte-NeighCellsCRS-AssistInfoList</w:t>
            </w:r>
          </w:p>
          <w:p w14:paraId="13C8E883" w14:textId="77777777" w:rsidR="00F34148" w:rsidRDefault="00F34148">
            <w:pPr>
              <w:pStyle w:val="TAL"/>
              <w:spacing w:before="120" w:after="120"/>
              <w:rPr>
                <w:b/>
                <w:i/>
                <w:szCs w:val="22"/>
                <w:lang w:eastAsia="sv-SE"/>
              </w:rPr>
            </w:pPr>
            <w:r>
              <w:rPr>
                <w:szCs w:val="22"/>
                <w:lang w:eastAsia="sv-SE"/>
              </w:rPr>
              <w:t xml:space="preserve">A list of LTE neighbour cells configuration information which is used to assist the UE to perform CRS interference mitigation (CRS-IM) in scenarios with overlapping spectrum for LTE and NR (see TS 38.101-4 [59]). If the field is included, it replaces any previous list, i.e. all the entries of the list are replaced and each of the </w:t>
            </w:r>
            <w:r>
              <w:rPr>
                <w:i/>
                <w:szCs w:val="22"/>
                <w:lang w:eastAsia="sv-SE"/>
              </w:rPr>
              <w:t xml:space="preserve">LTE-NeighCellsCRS-AssistInfo </w:t>
            </w:r>
            <w:r>
              <w:rPr>
                <w:szCs w:val="22"/>
                <w:lang w:eastAsia="sv-SE"/>
              </w:rPr>
              <w:t>entries is considered to be newly created and the conditions and Need codes for setup of the entry apply.</w:t>
            </w:r>
          </w:p>
        </w:tc>
      </w:tr>
      <w:tr w:rsidR="00F34148" w14:paraId="2D18E124" w14:textId="77777777" w:rsidTr="00F34148">
        <w:tc>
          <w:tcPr>
            <w:tcW w:w="14173" w:type="dxa"/>
            <w:tcBorders>
              <w:top w:val="single" w:sz="4" w:space="0" w:color="auto"/>
              <w:left w:val="single" w:sz="4" w:space="0" w:color="auto"/>
              <w:bottom w:val="single" w:sz="4" w:space="0" w:color="auto"/>
              <w:right w:val="single" w:sz="4" w:space="0" w:color="auto"/>
            </w:tcBorders>
            <w:hideMark/>
          </w:tcPr>
          <w:p w14:paraId="39E7CA84" w14:textId="77777777" w:rsidR="00F34148" w:rsidRDefault="00F34148">
            <w:pPr>
              <w:pStyle w:val="TAL"/>
              <w:spacing w:before="120" w:after="120"/>
              <w:rPr>
                <w:b/>
                <w:bCs/>
                <w:i/>
                <w:iCs/>
                <w:lang w:eastAsia="sv-SE"/>
              </w:rPr>
            </w:pPr>
            <w:r>
              <w:rPr>
                <w:b/>
                <w:bCs/>
                <w:i/>
                <w:iCs/>
                <w:lang w:eastAsia="sv-SE"/>
              </w:rPr>
              <w:t>lte-NeighCellsCRS-Assumptions</w:t>
            </w:r>
          </w:p>
          <w:p w14:paraId="0C510EB3" w14:textId="77777777" w:rsidR="00F34148" w:rsidRDefault="00F34148">
            <w:pPr>
              <w:pStyle w:val="TAL"/>
              <w:spacing w:before="120" w:after="120"/>
            </w:pPr>
            <w:r>
              <w:t>If the field is not configured, the following default network configuration assumptions are valid for all LTE neighbour cells for the purpose of CRS interference mitigation (CRS-IM) in scenarios with overlapping spectrum for LTE and NR (see TS 38.101-4 [59]).</w:t>
            </w:r>
          </w:p>
          <w:p w14:paraId="1CAD91A4" w14:textId="77777777" w:rsidR="00F34148" w:rsidRDefault="00F34148">
            <w:pPr>
              <w:pStyle w:val="TAL"/>
              <w:spacing w:before="120" w:after="120"/>
              <w:ind w:left="313" w:hanging="313"/>
              <w:rPr>
                <w:rFonts w:eastAsia="Batang"/>
                <w:szCs w:val="24"/>
              </w:rPr>
            </w:pPr>
            <w:r>
              <w:rPr>
                <w:rFonts w:eastAsia="Batang"/>
                <w:szCs w:val="24"/>
              </w:rPr>
              <w:t>-</w:t>
            </w:r>
            <w:r>
              <w:tab/>
            </w:r>
            <w:r>
              <w:rPr>
                <w:rFonts w:eastAsia="Batang"/>
                <w:szCs w:val="24"/>
              </w:rPr>
              <w:t xml:space="preserve">The CRS port number is the same as the one indicated in </w:t>
            </w:r>
            <w:r>
              <w:rPr>
                <w:rFonts w:eastAsia="Batang"/>
                <w:i/>
                <w:iCs/>
                <w:szCs w:val="24"/>
              </w:rPr>
              <w:t>RateMatchPatternLTE-CRS</w:t>
            </w:r>
            <w:r>
              <w:rPr>
                <w:rFonts w:eastAsia="Batang"/>
                <w:szCs w:val="24"/>
              </w:rPr>
              <w:t xml:space="preserve"> if configured for the serving cell.</w:t>
            </w:r>
          </w:p>
          <w:p w14:paraId="49B90549" w14:textId="77777777" w:rsidR="00F34148" w:rsidRDefault="00F34148">
            <w:pPr>
              <w:pStyle w:val="TAL"/>
              <w:spacing w:before="120" w:after="120"/>
              <w:ind w:left="313" w:hanging="313"/>
              <w:rPr>
                <w:rFonts w:eastAsia="Batang"/>
                <w:szCs w:val="24"/>
              </w:rPr>
            </w:pPr>
            <w:r>
              <w:rPr>
                <w:rFonts w:eastAsia="Batang"/>
                <w:szCs w:val="24"/>
              </w:rPr>
              <w:t>-</w:t>
            </w:r>
            <w:r>
              <w:tab/>
            </w:r>
            <w:r>
              <w:rPr>
                <w:rFonts w:eastAsia="Batang"/>
                <w:szCs w:val="24"/>
              </w:rPr>
              <w:t xml:space="preserve">The CRS port number is 4 if </w:t>
            </w:r>
            <w:r>
              <w:rPr>
                <w:rFonts w:eastAsia="Batang"/>
                <w:i/>
                <w:iCs/>
                <w:szCs w:val="24"/>
              </w:rPr>
              <w:t>RateMatchPatternLTE-CRS</w:t>
            </w:r>
            <w:r>
              <w:rPr>
                <w:rFonts w:eastAsia="Batang"/>
                <w:szCs w:val="24"/>
              </w:rPr>
              <w:t xml:space="preserve"> is not configured for the serving cell.</w:t>
            </w:r>
          </w:p>
          <w:p w14:paraId="5A0CB103" w14:textId="77777777" w:rsidR="00F34148" w:rsidRDefault="00F34148">
            <w:pPr>
              <w:pStyle w:val="TAL"/>
              <w:spacing w:before="120" w:after="120"/>
              <w:ind w:left="313" w:hanging="313"/>
              <w:rPr>
                <w:rFonts w:eastAsia="Batang"/>
                <w:szCs w:val="24"/>
              </w:rPr>
            </w:pPr>
            <w:r>
              <w:rPr>
                <w:rFonts w:eastAsia="Batang"/>
                <w:szCs w:val="24"/>
              </w:rPr>
              <w:t>-</w:t>
            </w:r>
            <w:r>
              <w:tab/>
            </w:r>
            <w:r>
              <w:rPr>
                <w:rFonts w:eastAsia="Batang"/>
                <w:szCs w:val="24"/>
              </w:rPr>
              <w:t xml:space="preserve">The channel bandwidth and centre frequency are the same as the ones indicated in </w:t>
            </w:r>
            <w:r>
              <w:rPr>
                <w:rFonts w:eastAsia="Batang"/>
                <w:i/>
                <w:iCs/>
                <w:szCs w:val="24"/>
              </w:rPr>
              <w:t>RateMatchPatternLTE-CRS</w:t>
            </w:r>
            <w:r>
              <w:rPr>
                <w:rFonts w:eastAsia="Batang"/>
                <w:szCs w:val="24"/>
              </w:rPr>
              <w:t xml:space="preserve"> if configured for the serving cell.</w:t>
            </w:r>
          </w:p>
          <w:p w14:paraId="33EFA4B8" w14:textId="77777777" w:rsidR="00F34148" w:rsidRDefault="00F34148">
            <w:pPr>
              <w:pStyle w:val="TAL"/>
              <w:spacing w:before="120" w:after="120"/>
              <w:ind w:left="313" w:hanging="313"/>
              <w:rPr>
                <w:rFonts w:eastAsia="Batang"/>
                <w:szCs w:val="24"/>
              </w:rPr>
            </w:pPr>
            <w:r>
              <w:rPr>
                <w:rFonts w:eastAsia="Batang"/>
                <w:szCs w:val="24"/>
              </w:rPr>
              <w:t>-</w:t>
            </w:r>
            <w:r>
              <w:tab/>
            </w:r>
            <w:r>
              <w:rPr>
                <w:rFonts w:eastAsia="Batang"/>
                <w:szCs w:val="24"/>
              </w:rPr>
              <w:t xml:space="preserve">The MBSFN configuration is the same as the one indicated in </w:t>
            </w:r>
            <w:r>
              <w:rPr>
                <w:rFonts w:eastAsia="Batang"/>
                <w:i/>
                <w:iCs/>
                <w:szCs w:val="24"/>
              </w:rPr>
              <w:t>RateMatchPatternLTE-CRS</w:t>
            </w:r>
            <w:r>
              <w:rPr>
                <w:rFonts w:eastAsia="Batang"/>
                <w:szCs w:val="24"/>
              </w:rPr>
              <w:t xml:space="preserve"> if configured for the serving cell. If </w:t>
            </w:r>
            <w:r>
              <w:rPr>
                <w:rFonts w:eastAsia="Batang"/>
                <w:i/>
                <w:iCs/>
                <w:szCs w:val="24"/>
              </w:rPr>
              <w:t>RateMatchPatternLTE-CRS</w:t>
            </w:r>
            <w:r>
              <w:rPr>
                <w:rFonts w:eastAsia="Batang"/>
                <w:szCs w:val="24"/>
              </w:rPr>
              <w:t xml:space="preserve"> is not configured for the serving cell, MBSFN subframe is not configured.</w:t>
            </w:r>
          </w:p>
          <w:p w14:paraId="0B8EFE83" w14:textId="77777777" w:rsidR="00F34148" w:rsidRDefault="00F34148">
            <w:pPr>
              <w:pStyle w:val="TAL"/>
              <w:spacing w:before="120" w:after="120"/>
              <w:ind w:left="313" w:hanging="313"/>
              <w:rPr>
                <w:rFonts w:eastAsia="Batang"/>
                <w:szCs w:val="24"/>
              </w:rPr>
            </w:pPr>
            <w:r>
              <w:rPr>
                <w:rFonts w:eastAsia="Batang"/>
                <w:szCs w:val="24"/>
              </w:rPr>
              <w:t>-</w:t>
            </w:r>
            <w:r>
              <w:tab/>
            </w:r>
            <w:r>
              <w:rPr>
                <w:rFonts w:eastAsia="Batang"/>
                <w:szCs w:val="24"/>
              </w:rPr>
              <w:t xml:space="preserve">Network-based CRS interference mitigation (i.e., CRS muting), as in </w:t>
            </w:r>
            <w:r>
              <w:rPr>
                <w:rFonts w:eastAsia="Batang"/>
                <w:i/>
                <w:iCs/>
                <w:szCs w:val="24"/>
              </w:rPr>
              <w:t>crs-IntfMitigConfig</w:t>
            </w:r>
            <w:r>
              <w:rPr>
                <w:rFonts w:eastAsia="Batang"/>
                <w:szCs w:val="24"/>
              </w:rPr>
              <w:t xml:space="preserve"> specified in TS 36.331 [10], is not enabled.</w:t>
            </w:r>
          </w:p>
          <w:p w14:paraId="07C6AF00" w14:textId="77777777" w:rsidR="00F34148" w:rsidRDefault="00F34148">
            <w:pPr>
              <w:pStyle w:val="TAL"/>
              <w:spacing w:before="120" w:after="120"/>
            </w:pPr>
            <w:r>
              <w:t xml:space="preserve">If the field is configured (i.e. false) and </w:t>
            </w:r>
            <w:r>
              <w:rPr>
                <w:i/>
                <w:iCs/>
              </w:rPr>
              <w:t>LTE-NeighCellsCRS-AssistInfoList</w:t>
            </w:r>
            <w:r>
              <w:t xml:space="preserve"> is configured, the configuration provided in </w:t>
            </w:r>
            <w:r>
              <w:rPr>
                <w:i/>
                <w:iCs/>
              </w:rPr>
              <w:t>LTE-NeighCellsCRS-AssistInfoList</w:t>
            </w:r>
            <w:r>
              <w:t xml:space="preserve"> overrides the default network configuration assumptions.</w:t>
            </w:r>
          </w:p>
          <w:p w14:paraId="6C344A72" w14:textId="77777777" w:rsidR="00F34148" w:rsidRDefault="00F34148">
            <w:pPr>
              <w:pStyle w:val="TAL"/>
              <w:spacing w:before="120" w:after="120"/>
              <w:rPr>
                <w:rFonts w:eastAsiaTheme="minorEastAsia"/>
              </w:rPr>
            </w:pPr>
            <w:r>
              <w:t xml:space="preserve">If the field is configured (i.e. false) and </w:t>
            </w:r>
            <w:r>
              <w:rPr>
                <w:i/>
                <w:iCs/>
              </w:rPr>
              <w:t>LTE-NeighCellsCRS-AssistInfoList</w:t>
            </w:r>
            <w:r>
              <w:t xml:space="preserve"> is not configured, it is up to the UE implementation whether to apply CRS-IM operation.</w:t>
            </w:r>
          </w:p>
        </w:tc>
      </w:tr>
      <w:tr w:rsidR="00F34148" w14:paraId="492FEEBF" w14:textId="77777777" w:rsidTr="00F34148">
        <w:tc>
          <w:tcPr>
            <w:tcW w:w="14173" w:type="dxa"/>
            <w:tcBorders>
              <w:top w:val="single" w:sz="4" w:space="0" w:color="auto"/>
              <w:left w:val="single" w:sz="4" w:space="0" w:color="auto"/>
              <w:bottom w:val="single" w:sz="4" w:space="0" w:color="auto"/>
              <w:right w:val="single" w:sz="4" w:space="0" w:color="auto"/>
            </w:tcBorders>
            <w:hideMark/>
          </w:tcPr>
          <w:p w14:paraId="2E81E0F2" w14:textId="77777777" w:rsidR="00F34148" w:rsidRDefault="00F34148">
            <w:pPr>
              <w:pStyle w:val="TAL"/>
              <w:spacing w:before="120" w:after="120"/>
              <w:rPr>
                <w:b/>
                <w:bCs/>
                <w:i/>
                <w:iCs/>
                <w:lang w:eastAsia="sv-SE"/>
              </w:rPr>
            </w:pPr>
            <w:r>
              <w:rPr>
                <w:b/>
                <w:bCs/>
                <w:i/>
                <w:iCs/>
                <w:lang w:eastAsia="sv-SE"/>
              </w:rPr>
              <w:t>mc-DCI-SetOfCellsToAddModList</w:t>
            </w:r>
          </w:p>
          <w:p w14:paraId="479F669A" w14:textId="77777777" w:rsidR="00F34148" w:rsidRDefault="00F34148">
            <w:pPr>
              <w:pStyle w:val="TAL"/>
              <w:spacing w:before="120" w:after="120"/>
              <w:rPr>
                <w:b/>
                <w:bCs/>
                <w:i/>
                <w:iCs/>
                <w:lang w:eastAsia="sv-SE"/>
              </w:rPr>
            </w:pPr>
            <w:r>
              <w:rPr>
                <w:lang w:eastAsia="sv-SE"/>
              </w:rPr>
              <w:t>List of up to N (N&lt;=4) configurations of set(s) of cells for multi-cell PDSCH/PUSCH scheduling from the serving cell, where N is reported as UE capability and up to 4 sets of cells can be configured per PUCCH group</w:t>
            </w:r>
            <w:r>
              <w:t>. When this field is configured to a SCell, PCell cannot be included in either ScheduledCellListDCI-1-3 or ScheduledCellListDCI-0-3.</w:t>
            </w:r>
          </w:p>
        </w:tc>
      </w:tr>
      <w:tr w:rsidR="00F34148" w14:paraId="631C5A97" w14:textId="77777777" w:rsidTr="00F34148">
        <w:tc>
          <w:tcPr>
            <w:tcW w:w="14173" w:type="dxa"/>
            <w:tcBorders>
              <w:top w:val="single" w:sz="4" w:space="0" w:color="auto"/>
              <w:left w:val="single" w:sz="4" w:space="0" w:color="auto"/>
              <w:bottom w:val="single" w:sz="4" w:space="0" w:color="auto"/>
              <w:right w:val="single" w:sz="4" w:space="0" w:color="auto"/>
            </w:tcBorders>
            <w:hideMark/>
          </w:tcPr>
          <w:p w14:paraId="4EE6F632" w14:textId="77777777" w:rsidR="00F34148" w:rsidRDefault="00F34148">
            <w:pPr>
              <w:pStyle w:val="TAL"/>
              <w:spacing w:before="120" w:after="120"/>
              <w:rPr>
                <w:b/>
                <w:bCs/>
                <w:i/>
                <w:iCs/>
                <w:lang w:eastAsia="sv-SE"/>
              </w:rPr>
            </w:pPr>
            <w:r>
              <w:rPr>
                <w:b/>
                <w:bCs/>
                <w:i/>
                <w:iCs/>
                <w:lang w:eastAsia="sv-SE"/>
              </w:rPr>
              <w:lastRenderedPageBreak/>
              <w:t>multiPDSCH-PerSlotType1-CB</w:t>
            </w:r>
          </w:p>
          <w:p w14:paraId="0D7FA9B8" w14:textId="77777777" w:rsidR="00F34148" w:rsidRDefault="00F34148">
            <w:pPr>
              <w:pStyle w:val="TAL"/>
              <w:spacing w:before="120" w:after="120"/>
            </w:pPr>
            <w:r>
              <w:t>Configures the UE behaviour for Type1 codebook HARQ ACK generation regarding the number of PDSCHs per slot on a serving cell as specified in TS 38.213 [13], clause 9.1.2.1.</w:t>
            </w:r>
          </w:p>
          <w:p w14:paraId="759EAB3E" w14:textId="77777777" w:rsidR="00F34148" w:rsidRDefault="00F34148">
            <w:pPr>
              <w:pStyle w:val="TAL"/>
              <w:spacing w:before="120" w:after="120"/>
              <w:rPr>
                <w:b/>
                <w:bCs/>
                <w:i/>
                <w:iCs/>
                <w:lang w:eastAsia="sv-SE"/>
              </w:rPr>
            </w:pPr>
            <w:r>
              <w:t xml:space="preserve">When this parameter is configured and set to </w:t>
            </w:r>
            <w:r>
              <w:rPr>
                <w:i/>
                <w:iCs/>
              </w:rPr>
              <w:t>disabled</w:t>
            </w:r>
            <w:r>
              <w:t xml:space="preserve"> for a serving cell, the network does not schedule UE with more than one PDSCH in a slot on the serving cell if HARQ-ACKs of any two PDSCHs in the slot on the serving cell are supposed to be reported on one PUCCH resource in the same PUCCH slot. If two </w:t>
            </w:r>
            <w:r>
              <w:rPr>
                <w:i/>
                <w:iCs/>
              </w:rPr>
              <w:t>coresetPoolIndex</w:t>
            </w:r>
            <w:r>
              <w:t xml:space="preserve"> values are configured, the number of received PDSCHs is per </w:t>
            </w:r>
            <w:r>
              <w:rPr>
                <w:i/>
                <w:iCs/>
              </w:rPr>
              <w:t>coresetPoolIndex</w:t>
            </w:r>
            <w:r>
              <w:t xml:space="preserve"> value per slot for a serving cell. If the UE generates two HARQ-ACK codebooks for two priorities, the number of received PDSCHs is per priority per slot for a serving cell. If </w:t>
            </w:r>
            <w:r>
              <w:rPr>
                <w:i/>
                <w:iCs/>
              </w:rPr>
              <w:t>fdmed-ReceptionMulticast</w:t>
            </w:r>
            <w:r>
              <w:t xml:space="preserve"> is configured, the number of received PDSCHs is per traffic type (unicast / multicast) per slot for a serving cell.</w:t>
            </w:r>
          </w:p>
        </w:tc>
      </w:tr>
      <w:tr w:rsidR="00F34148" w14:paraId="28B1BD2B" w14:textId="77777777" w:rsidTr="00F34148">
        <w:tc>
          <w:tcPr>
            <w:tcW w:w="14173" w:type="dxa"/>
            <w:tcBorders>
              <w:top w:val="single" w:sz="4" w:space="0" w:color="auto"/>
              <w:left w:val="single" w:sz="4" w:space="0" w:color="auto"/>
              <w:bottom w:val="single" w:sz="4" w:space="0" w:color="auto"/>
              <w:right w:val="single" w:sz="4" w:space="0" w:color="auto"/>
            </w:tcBorders>
            <w:hideMark/>
          </w:tcPr>
          <w:p w14:paraId="51CC3071" w14:textId="77777777" w:rsidR="00F34148" w:rsidRDefault="00F34148">
            <w:pPr>
              <w:pStyle w:val="TAL"/>
              <w:spacing w:before="120" w:after="120"/>
              <w:rPr>
                <w:b/>
                <w:i/>
                <w:szCs w:val="22"/>
                <w:lang w:eastAsia="sv-SE"/>
              </w:rPr>
            </w:pPr>
            <w:r>
              <w:rPr>
                <w:b/>
                <w:i/>
                <w:szCs w:val="22"/>
                <w:lang w:eastAsia="sv-SE"/>
              </w:rPr>
              <w:t>nr-dl-PRS-PDC-Info</w:t>
            </w:r>
          </w:p>
          <w:p w14:paraId="216B33DF" w14:textId="77777777" w:rsidR="00F34148" w:rsidRDefault="00F34148">
            <w:pPr>
              <w:pStyle w:val="TAL"/>
              <w:spacing w:before="120" w:after="120"/>
              <w:rPr>
                <w:b/>
                <w:i/>
                <w:szCs w:val="22"/>
                <w:lang w:eastAsia="sv-SE"/>
              </w:rPr>
            </w:pPr>
            <w:r>
              <w:rPr>
                <w:bCs/>
                <w:iCs/>
                <w:szCs w:val="22"/>
                <w:lang w:eastAsia="sv-SE"/>
              </w:rPr>
              <w:t>Configures the DL PRS for propagation delay compensation. When configured, the UE measures the UE Rx-Tx time difference based on the reference signals configured in this field.</w:t>
            </w:r>
          </w:p>
        </w:tc>
      </w:tr>
      <w:tr w:rsidR="00F34148" w14:paraId="3F291F1E" w14:textId="77777777" w:rsidTr="00F34148">
        <w:tc>
          <w:tcPr>
            <w:tcW w:w="14173" w:type="dxa"/>
            <w:tcBorders>
              <w:top w:val="single" w:sz="4" w:space="0" w:color="auto"/>
              <w:left w:val="single" w:sz="4" w:space="0" w:color="auto"/>
              <w:bottom w:val="single" w:sz="4" w:space="0" w:color="auto"/>
              <w:right w:val="single" w:sz="4" w:space="0" w:color="auto"/>
            </w:tcBorders>
            <w:hideMark/>
          </w:tcPr>
          <w:p w14:paraId="45B2D537" w14:textId="77777777" w:rsidR="00F34148" w:rsidRDefault="00F34148">
            <w:pPr>
              <w:pStyle w:val="TAL"/>
              <w:spacing w:before="120" w:after="120"/>
              <w:rPr>
                <w:b/>
                <w:bCs/>
                <w:i/>
                <w:iCs/>
                <w:lang w:eastAsia="sv-SE"/>
              </w:rPr>
            </w:pPr>
            <w:r>
              <w:rPr>
                <w:b/>
                <w:bCs/>
                <w:i/>
                <w:iCs/>
                <w:lang w:eastAsia="sv-SE"/>
              </w:rPr>
              <w:t>nrofHARQ-BundlingGroups</w:t>
            </w:r>
          </w:p>
          <w:p w14:paraId="78AA7A77" w14:textId="77777777" w:rsidR="00F34148" w:rsidRDefault="00F34148">
            <w:pPr>
              <w:pStyle w:val="TAL"/>
              <w:spacing w:before="120" w:after="120"/>
              <w:rPr>
                <w:lang w:eastAsia="sv-SE"/>
              </w:rPr>
            </w:pPr>
            <w:r>
              <w:rPr>
                <w:lang w:eastAsia="sv-SE"/>
              </w:rPr>
              <w:t>Indicates the number of HARQ bundling groups for type2 HARQ-ACK codebook.</w:t>
            </w:r>
          </w:p>
        </w:tc>
      </w:tr>
      <w:tr w:rsidR="00F34148" w14:paraId="7F2FF242" w14:textId="77777777" w:rsidTr="00F34148">
        <w:tc>
          <w:tcPr>
            <w:tcW w:w="14173" w:type="dxa"/>
            <w:tcBorders>
              <w:top w:val="single" w:sz="4" w:space="0" w:color="auto"/>
              <w:left w:val="single" w:sz="4" w:space="0" w:color="auto"/>
              <w:bottom w:val="single" w:sz="4" w:space="0" w:color="auto"/>
              <w:right w:val="single" w:sz="4" w:space="0" w:color="auto"/>
            </w:tcBorders>
            <w:hideMark/>
          </w:tcPr>
          <w:p w14:paraId="279B8D5A" w14:textId="77777777" w:rsidR="00F34148" w:rsidRDefault="00F34148">
            <w:pPr>
              <w:pStyle w:val="TAL"/>
              <w:spacing w:before="120" w:after="120"/>
              <w:rPr>
                <w:szCs w:val="22"/>
                <w:lang w:eastAsia="sv-SE"/>
              </w:rPr>
            </w:pPr>
            <w:r>
              <w:rPr>
                <w:b/>
                <w:i/>
                <w:szCs w:val="22"/>
                <w:lang w:eastAsia="sv-SE"/>
              </w:rPr>
              <w:t>pathlossReferenceLinking</w:t>
            </w:r>
          </w:p>
          <w:p w14:paraId="158A8C2A" w14:textId="77777777" w:rsidR="00F34148" w:rsidRDefault="00F34148">
            <w:pPr>
              <w:pStyle w:val="TAL"/>
              <w:spacing w:before="120" w:after="120"/>
              <w:rPr>
                <w:szCs w:val="22"/>
                <w:lang w:eastAsia="sv-SE"/>
              </w:rPr>
            </w:pPr>
            <w:r>
              <w:rPr>
                <w:szCs w:val="22"/>
                <w:lang w:eastAsia="sv-SE"/>
              </w:rPr>
              <w:t>Indicates whether UE shall apply as pathloss reference either the downlink of SpCell (PCell for MCG or PSCell for SCG) or of SCell that corresponds with this uplink (see TS 38.213 [13], clause 7).</w:t>
            </w:r>
          </w:p>
        </w:tc>
      </w:tr>
      <w:tr w:rsidR="00F34148" w14:paraId="598DC104" w14:textId="77777777" w:rsidTr="00F34148">
        <w:tc>
          <w:tcPr>
            <w:tcW w:w="14173" w:type="dxa"/>
            <w:tcBorders>
              <w:top w:val="single" w:sz="4" w:space="0" w:color="auto"/>
              <w:left w:val="single" w:sz="4" w:space="0" w:color="auto"/>
              <w:bottom w:val="single" w:sz="4" w:space="0" w:color="auto"/>
              <w:right w:val="single" w:sz="4" w:space="0" w:color="auto"/>
            </w:tcBorders>
            <w:hideMark/>
          </w:tcPr>
          <w:p w14:paraId="6D6DC75C" w14:textId="77777777" w:rsidR="00F34148" w:rsidRDefault="00F34148">
            <w:pPr>
              <w:pStyle w:val="TAL"/>
              <w:spacing w:before="120" w:after="120"/>
              <w:rPr>
                <w:b/>
                <w:bCs/>
                <w:i/>
                <w:iCs/>
                <w:lang w:eastAsia="sv-SE"/>
              </w:rPr>
            </w:pPr>
            <w:r>
              <w:rPr>
                <w:b/>
                <w:bCs/>
                <w:i/>
                <w:iCs/>
                <w:lang w:eastAsia="sv-SE"/>
              </w:rPr>
              <w:t>pdcch-CandidateReceptionWith-CRS-Overlap</w:t>
            </w:r>
          </w:p>
          <w:p w14:paraId="2785F827" w14:textId="77777777" w:rsidR="00F34148" w:rsidRDefault="00F34148">
            <w:pPr>
              <w:pStyle w:val="TAL"/>
              <w:spacing w:before="120" w:after="120"/>
              <w:rPr>
                <w:b/>
                <w:i/>
                <w:szCs w:val="22"/>
                <w:lang w:eastAsia="sv-SE"/>
              </w:rPr>
            </w:pPr>
            <w:r>
              <w:rPr>
                <w:szCs w:val="22"/>
                <w:lang w:eastAsia="sv-SE"/>
              </w:rPr>
              <w:t>Presence of this field indicates the UE shall monitor PDCCH candidates that overlap with LTE CRS RE(s).</w:t>
            </w:r>
          </w:p>
        </w:tc>
      </w:tr>
      <w:tr w:rsidR="00F34148" w14:paraId="67A4254E" w14:textId="77777777" w:rsidTr="00F34148">
        <w:tc>
          <w:tcPr>
            <w:tcW w:w="14173" w:type="dxa"/>
            <w:tcBorders>
              <w:top w:val="single" w:sz="4" w:space="0" w:color="auto"/>
              <w:left w:val="single" w:sz="4" w:space="0" w:color="auto"/>
              <w:bottom w:val="single" w:sz="4" w:space="0" w:color="auto"/>
              <w:right w:val="single" w:sz="4" w:space="0" w:color="auto"/>
            </w:tcBorders>
            <w:hideMark/>
          </w:tcPr>
          <w:p w14:paraId="2E328FEB" w14:textId="77777777" w:rsidR="00F34148" w:rsidRDefault="00F34148">
            <w:pPr>
              <w:pStyle w:val="TAL"/>
              <w:spacing w:before="120" w:after="120"/>
              <w:rPr>
                <w:szCs w:val="22"/>
                <w:lang w:eastAsia="sv-SE"/>
              </w:rPr>
            </w:pPr>
            <w:r>
              <w:rPr>
                <w:b/>
                <w:i/>
                <w:szCs w:val="22"/>
                <w:lang w:eastAsia="sv-SE"/>
              </w:rPr>
              <w:t>pdsch-ServingCellConfig</w:t>
            </w:r>
          </w:p>
          <w:p w14:paraId="64C7FF90" w14:textId="77777777" w:rsidR="00F34148" w:rsidRDefault="00F34148">
            <w:pPr>
              <w:pStyle w:val="TAL"/>
              <w:spacing w:before="120" w:after="120"/>
              <w:rPr>
                <w:szCs w:val="22"/>
                <w:lang w:eastAsia="sv-SE"/>
              </w:rPr>
            </w:pPr>
            <w:r>
              <w:rPr>
                <w:szCs w:val="22"/>
                <w:lang w:eastAsia="sv-SE"/>
              </w:rPr>
              <w:t>PDSCH related parameters that are not BWP-specific.</w:t>
            </w:r>
          </w:p>
        </w:tc>
      </w:tr>
      <w:tr w:rsidR="00F34148" w14:paraId="781D4FE7" w14:textId="77777777" w:rsidTr="00F34148">
        <w:tc>
          <w:tcPr>
            <w:tcW w:w="14173" w:type="dxa"/>
            <w:tcBorders>
              <w:top w:val="single" w:sz="4" w:space="0" w:color="auto"/>
              <w:left w:val="single" w:sz="4" w:space="0" w:color="auto"/>
              <w:bottom w:val="single" w:sz="4" w:space="0" w:color="auto"/>
              <w:right w:val="single" w:sz="4" w:space="0" w:color="auto"/>
            </w:tcBorders>
            <w:hideMark/>
          </w:tcPr>
          <w:p w14:paraId="1F38140E" w14:textId="77777777" w:rsidR="00F34148" w:rsidRDefault="00F34148">
            <w:pPr>
              <w:pStyle w:val="TAL"/>
              <w:spacing w:before="120" w:after="120"/>
              <w:rPr>
                <w:szCs w:val="22"/>
                <w:lang w:eastAsia="sv-SE"/>
              </w:rPr>
            </w:pPr>
            <w:r>
              <w:rPr>
                <w:b/>
                <w:i/>
                <w:szCs w:val="22"/>
                <w:lang w:eastAsia="sv-SE"/>
              </w:rPr>
              <w:t>positionInDCI-cellDTRX</w:t>
            </w:r>
          </w:p>
          <w:p w14:paraId="45661415" w14:textId="77777777" w:rsidR="00F34148" w:rsidRDefault="00F34148">
            <w:pPr>
              <w:pStyle w:val="TAL"/>
              <w:spacing w:before="120" w:after="120"/>
              <w:rPr>
                <w:b/>
                <w:i/>
                <w:szCs w:val="22"/>
                <w:lang w:eastAsia="sv-SE"/>
              </w:rPr>
            </w:pPr>
            <w:r>
              <w:rPr>
                <w:bCs/>
                <w:iCs/>
                <w:lang w:eastAsia="sv-SE"/>
              </w:rPr>
              <w:t>The starting bit position of an information block of DCI format 2_9 for this serving cell (see TS 38.212 [17], clause 7.3.1.3.10).</w:t>
            </w:r>
          </w:p>
        </w:tc>
      </w:tr>
      <w:tr w:rsidR="00F34148" w14:paraId="6AD94E9A" w14:textId="77777777" w:rsidTr="00F34148">
        <w:tc>
          <w:tcPr>
            <w:tcW w:w="14173" w:type="dxa"/>
            <w:tcBorders>
              <w:top w:val="single" w:sz="4" w:space="0" w:color="auto"/>
              <w:left w:val="single" w:sz="4" w:space="0" w:color="auto"/>
              <w:bottom w:val="single" w:sz="4" w:space="0" w:color="auto"/>
              <w:right w:val="single" w:sz="4" w:space="0" w:color="auto"/>
            </w:tcBorders>
            <w:hideMark/>
          </w:tcPr>
          <w:p w14:paraId="178F4ECD" w14:textId="77777777" w:rsidR="00F34148" w:rsidRDefault="00F34148">
            <w:pPr>
              <w:pStyle w:val="TAL"/>
              <w:tabs>
                <w:tab w:val="left" w:pos="5823"/>
              </w:tabs>
              <w:spacing w:before="120" w:after="120"/>
              <w:rPr>
                <w:szCs w:val="22"/>
                <w:lang w:eastAsia="sv-SE"/>
              </w:rPr>
            </w:pPr>
            <w:r>
              <w:rPr>
                <w:b/>
                <w:i/>
                <w:szCs w:val="22"/>
                <w:lang w:eastAsia="sv-SE"/>
              </w:rPr>
              <w:t>rateMatchPatternToAddModList</w:t>
            </w:r>
          </w:p>
          <w:p w14:paraId="6FCEC7F1" w14:textId="77777777" w:rsidR="00F34148" w:rsidRDefault="00F34148">
            <w:pPr>
              <w:pStyle w:val="TAL"/>
              <w:spacing w:before="120" w:after="120"/>
              <w:rPr>
                <w:szCs w:val="22"/>
                <w:lang w:eastAsia="sv-SE"/>
              </w:rPr>
            </w:pPr>
            <w:r>
              <w:rPr>
                <w:szCs w:val="22"/>
                <w:lang w:eastAsia="sv-SE"/>
              </w:rPr>
              <w:t xml:space="preserve">Resources patterns which the UE should rate match PDSCH around. The UE rate matches around the union of all resources indicated in the rate match patterns. Rate match patterns defined here on cell level apply only to PDSCH of the same numerology. See TS 38.214 [19], clause 5.1.4.1. </w:t>
            </w:r>
            <w:r>
              <w:t xml:space="preserve">If a </w:t>
            </w:r>
            <w:r>
              <w:rPr>
                <w:i/>
              </w:rPr>
              <w:t>RateMatchPattern</w:t>
            </w:r>
            <w:r>
              <w:t xml:space="preserve"> with the same </w:t>
            </w:r>
            <w:r>
              <w:rPr>
                <w:i/>
              </w:rPr>
              <w:t>RateMatchPatternId</w:t>
            </w:r>
            <w:r>
              <w:t xml:space="preserve"> is configured in both </w:t>
            </w:r>
            <w:r>
              <w:rPr>
                <w:i/>
              </w:rPr>
              <w:t>ServingCellConfig/ServingCellConfigCommon</w:t>
            </w:r>
            <w:r>
              <w:t xml:space="preserve"> and in SIB20/MCCH, the entire </w:t>
            </w:r>
            <w:r>
              <w:rPr>
                <w:i/>
              </w:rPr>
              <w:t>RateMatchPattern</w:t>
            </w:r>
            <w:r>
              <w:t xml:space="preserve"> configuration shall be the same</w:t>
            </w:r>
            <w:r>
              <w:rPr>
                <w:szCs w:val="22"/>
                <w:lang w:eastAsia="sv-SE"/>
              </w:rPr>
              <w:t>, including the set of RBs/REs indicated by the patterns for the rate matching around,</w:t>
            </w:r>
            <w:r>
              <w:t xml:space="preserve"> and they are counted as a single rate match pattern in the total configured rate match patterns as defined in TS 38.214 [19].</w:t>
            </w:r>
          </w:p>
        </w:tc>
      </w:tr>
      <w:tr w:rsidR="00F34148" w14:paraId="06DC6C43" w14:textId="77777777" w:rsidTr="00F34148">
        <w:tc>
          <w:tcPr>
            <w:tcW w:w="14173" w:type="dxa"/>
            <w:tcBorders>
              <w:top w:val="single" w:sz="4" w:space="0" w:color="auto"/>
              <w:left w:val="single" w:sz="4" w:space="0" w:color="auto"/>
              <w:bottom w:val="single" w:sz="4" w:space="0" w:color="auto"/>
              <w:right w:val="single" w:sz="4" w:space="0" w:color="auto"/>
            </w:tcBorders>
            <w:hideMark/>
          </w:tcPr>
          <w:p w14:paraId="2DA95312" w14:textId="77777777" w:rsidR="00F34148" w:rsidRDefault="00F34148">
            <w:pPr>
              <w:pStyle w:val="TAL"/>
              <w:spacing w:before="120" w:after="120"/>
              <w:rPr>
                <w:szCs w:val="22"/>
                <w:lang w:eastAsia="sv-SE"/>
              </w:rPr>
            </w:pPr>
            <w:r>
              <w:rPr>
                <w:b/>
                <w:i/>
                <w:szCs w:val="22"/>
                <w:lang w:eastAsia="sv-SE"/>
              </w:rPr>
              <w:lastRenderedPageBreak/>
              <w:t>sCellDeactivationTimer</w:t>
            </w:r>
          </w:p>
          <w:p w14:paraId="53E4AD62" w14:textId="77777777" w:rsidR="00F34148" w:rsidRDefault="00F34148">
            <w:pPr>
              <w:pStyle w:val="TAL"/>
              <w:spacing w:before="120" w:after="120"/>
              <w:rPr>
                <w:szCs w:val="22"/>
                <w:lang w:eastAsia="sv-SE"/>
              </w:rPr>
            </w:pPr>
            <w:r>
              <w:rPr>
                <w:szCs w:val="22"/>
                <w:lang w:eastAsia="sv-SE"/>
              </w:rPr>
              <w:t>SCell deactivation timer in TS 38.321 [3]. If the field is absent, the UE applies the value infinity.</w:t>
            </w:r>
          </w:p>
        </w:tc>
      </w:tr>
      <w:tr w:rsidR="00F34148" w14:paraId="44937A5F" w14:textId="77777777" w:rsidTr="00F34148">
        <w:tc>
          <w:tcPr>
            <w:tcW w:w="14173" w:type="dxa"/>
            <w:tcBorders>
              <w:top w:val="single" w:sz="4" w:space="0" w:color="auto"/>
              <w:left w:val="single" w:sz="4" w:space="0" w:color="auto"/>
              <w:bottom w:val="single" w:sz="4" w:space="0" w:color="auto"/>
              <w:right w:val="single" w:sz="4" w:space="0" w:color="auto"/>
            </w:tcBorders>
            <w:hideMark/>
          </w:tcPr>
          <w:p w14:paraId="5131E9C8" w14:textId="77777777" w:rsidR="00F34148" w:rsidRDefault="00F34148">
            <w:pPr>
              <w:pStyle w:val="TAL"/>
              <w:spacing w:before="120" w:after="120"/>
              <w:rPr>
                <w:b/>
                <w:bCs/>
                <w:i/>
                <w:iCs/>
                <w:szCs w:val="22"/>
                <w:lang w:eastAsia="sv-SE"/>
              </w:rPr>
            </w:pPr>
            <w:r>
              <w:rPr>
                <w:b/>
                <w:bCs/>
                <w:i/>
                <w:iCs/>
                <w:szCs w:val="22"/>
                <w:lang w:eastAsia="sv-SE"/>
              </w:rPr>
              <w:t>sfnSchemePDCCH</w:t>
            </w:r>
          </w:p>
          <w:p w14:paraId="02E27447" w14:textId="77777777" w:rsidR="00F34148" w:rsidRDefault="00F34148">
            <w:pPr>
              <w:pStyle w:val="TAL"/>
              <w:spacing w:before="120" w:after="120"/>
              <w:rPr>
                <w:b/>
                <w:i/>
                <w:szCs w:val="22"/>
                <w:lang w:eastAsia="sv-SE"/>
              </w:rPr>
            </w:pPr>
            <w:r>
              <w:rPr>
                <w:szCs w:val="22"/>
                <w:lang w:eastAsia="sv-SE"/>
              </w:rPr>
              <w:t xml:space="preserve">This parameter is used to configure single frequency network scheme for PDCCH: sfnSchemeA or sfnSchemeB as specified </w:t>
            </w:r>
            <w:r>
              <w:rPr>
                <w:bCs/>
                <w:iCs/>
                <w:szCs w:val="22"/>
                <w:lang w:eastAsia="sv-SE"/>
              </w:rPr>
              <w:t xml:space="preserve">(see TS 38.214 [19], clause 5.1). If network includes both </w:t>
            </w:r>
            <w:r>
              <w:rPr>
                <w:bCs/>
                <w:i/>
                <w:szCs w:val="22"/>
                <w:lang w:eastAsia="sv-SE"/>
              </w:rPr>
              <w:t>sfnSchemePDCCH</w:t>
            </w:r>
            <w:r>
              <w:rPr>
                <w:bCs/>
                <w:iCs/>
                <w:szCs w:val="22"/>
                <w:lang w:eastAsia="sv-SE"/>
              </w:rPr>
              <w:t xml:space="preserve"> and </w:t>
            </w:r>
            <w:r>
              <w:rPr>
                <w:bCs/>
                <w:i/>
                <w:szCs w:val="22"/>
                <w:lang w:eastAsia="sv-SE"/>
              </w:rPr>
              <w:t>sfnSchemePDSCH</w:t>
            </w:r>
            <w:r>
              <w:rPr>
                <w:bCs/>
                <w:iCs/>
                <w:szCs w:val="22"/>
                <w:lang w:eastAsia="sv-SE"/>
              </w:rPr>
              <w:t>, same value shall be configured.</w:t>
            </w:r>
          </w:p>
        </w:tc>
      </w:tr>
      <w:tr w:rsidR="00F34148" w14:paraId="171A41D0" w14:textId="77777777" w:rsidTr="00F34148">
        <w:tc>
          <w:tcPr>
            <w:tcW w:w="14173" w:type="dxa"/>
            <w:tcBorders>
              <w:top w:val="single" w:sz="4" w:space="0" w:color="auto"/>
              <w:left w:val="single" w:sz="4" w:space="0" w:color="auto"/>
              <w:bottom w:val="single" w:sz="4" w:space="0" w:color="auto"/>
              <w:right w:val="single" w:sz="4" w:space="0" w:color="auto"/>
            </w:tcBorders>
            <w:hideMark/>
          </w:tcPr>
          <w:p w14:paraId="68CA594A" w14:textId="77777777" w:rsidR="00F34148" w:rsidRDefault="00F34148">
            <w:pPr>
              <w:pStyle w:val="TAL"/>
              <w:spacing w:before="120" w:after="120"/>
              <w:rPr>
                <w:b/>
                <w:bCs/>
                <w:i/>
                <w:iCs/>
                <w:szCs w:val="22"/>
                <w:lang w:eastAsia="sv-SE"/>
              </w:rPr>
            </w:pPr>
            <w:r>
              <w:rPr>
                <w:b/>
                <w:bCs/>
                <w:i/>
                <w:iCs/>
                <w:szCs w:val="22"/>
                <w:lang w:eastAsia="sv-SE"/>
              </w:rPr>
              <w:t>sfnSchemePDSCH</w:t>
            </w:r>
          </w:p>
          <w:p w14:paraId="35D0675E" w14:textId="77777777" w:rsidR="00F34148" w:rsidRDefault="00F34148">
            <w:pPr>
              <w:pStyle w:val="TAL"/>
              <w:spacing w:before="120" w:after="120"/>
              <w:rPr>
                <w:b/>
                <w:i/>
                <w:szCs w:val="22"/>
                <w:lang w:eastAsia="sv-SE"/>
              </w:rPr>
            </w:pPr>
            <w:r>
              <w:rPr>
                <w:szCs w:val="22"/>
                <w:lang w:eastAsia="sv-SE"/>
              </w:rPr>
              <w:t xml:space="preserve">This parameter is used to configure single frequency network scheme for PDSCH: sfnSchemeA or sfnSchemeB as specified </w:t>
            </w:r>
            <w:r>
              <w:rPr>
                <w:bCs/>
                <w:iCs/>
                <w:szCs w:val="22"/>
                <w:lang w:eastAsia="sv-SE"/>
              </w:rPr>
              <w:t xml:space="preserve">(see TS 38.214 [19], clause 5.1). If network includes both </w:t>
            </w:r>
            <w:r>
              <w:rPr>
                <w:bCs/>
                <w:i/>
                <w:szCs w:val="22"/>
                <w:lang w:eastAsia="sv-SE"/>
              </w:rPr>
              <w:t>sfnSchemePDCCH</w:t>
            </w:r>
            <w:r>
              <w:rPr>
                <w:bCs/>
                <w:iCs/>
                <w:szCs w:val="22"/>
                <w:lang w:eastAsia="sv-SE"/>
              </w:rPr>
              <w:t xml:space="preserve"> and </w:t>
            </w:r>
            <w:r>
              <w:rPr>
                <w:bCs/>
                <w:i/>
                <w:szCs w:val="22"/>
                <w:lang w:eastAsia="sv-SE"/>
              </w:rPr>
              <w:t>sfnSchemePDSCH</w:t>
            </w:r>
            <w:r>
              <w:rPr>
                <w:bCs/>
                <w:iCs/>
                <w:szCs w:val="22"/>
                <w:lang w:eastAsia="sv-SE"/>
              </w:rPr>
              <w:t>, same value shall be configured.</w:t>
            </w:r>
            <w:r>
              <w:t xml:space="preserve"> </w:t>
            </w:r>
            <w:r>
              <w:rPr>
                <w:bCs/>
                <w:iCs/>
                <w:szCs w:val="22"/>
                <w:lang w:eastAsia="sv-SE"/>
              </w:rPr>
              <w:t xml:space="preserve">The network does not configure this parameter and </w:t>
            </w:r>
            <w:r>
              <w:rPr>
                <w:bCs/>
                <w:i/>
                <w:iCs/>
                <w:szCs w:val="22"/>
                <w:lang w:eastAsia="sv-SE"/>
              </w:rPr>
              <w:t>repetitionSchemeConfig</w:t>
            </w:r>
            <w:r>
              <w:rPr>
                <w:bCs/>
                <w:iCs/>
                <w:szCs w:val="22"/>
                <w:lang w:eastAsia="sv-SE"/>
              </w:rPr>
              <w:t xml:space="preserve"> in </w:t>
            </w:r>
            <w:r>
              <w:rPr>
                <w:bCs/>
                <w:i/>
                <w:iCs/>
                <w:szCs w:val="22"/>
                <w:lang w:eastAsia="sv-SE"/>
              </w:rPr>
              <w:t>PDSCH-Config</w:t>
            </w:r>
            <w:r>
              <w:rPr>
                <w:bCs/>
                <w:iCs/>
                <w:szCs w:val="22"/>
                <w:lang w:eastAsia="sv-SE"/>
              </w:rPr>
              <w:t xml:space="preserve"> simultaneously</w:t>
            </w:r>
            <w:r>
              <w:rPr>
                <w:lang w:eastAsia="sv-SE"/>
              </w:rPr>
              <w:t xml:space="preserve"> in the same serving cell.</w:t>
            </w:r>
          </w:p>
        </w:tc>
      </w:tr>
      <w:tr w:rsidR="00F34148" w14:paraId="7A79B643" w14:textId="77777777" w:rsidTr="00F34148">
        <w:tc>
          <w:tcPr>
            <w:tcW w:w="14173" w:type="dxa"/>
            <w:tcBorders>
              <w:top w:val="single" w:sz="4" w:space="0" w:color="auto"/>
              <w:left w:val="single" w:sz="4" w:space="0" w:color="auto"/>
              <w:bottom w:val="single" w:sz="4" w:space="0" w:color="auto"/>
              <w:right w:val="single" w:sz="4" w:space="0" w:color="auto"/>
            </w:tcBorders>
            <w:hideMark/>
          </w:tcPr>
          <w:p w14:paraId="655B9909" w14:textId="77777777" w:rsidR="00F34148" w:rsidRDefault="00F34148">
            <w:pPr>
              <w:pStyle w:val="TAL"/>
              <w:spacing w:before="120" w:after="120"/>
              <w:rPr>
                <w:b/>
                <w:i/>
                <w:szCs w:val="22"/>
                <w:lang w:eastAsia="sv-SE"/>
              </w:rPr>
            </w:pPr>
            <w:r>
              <w:rPr>
                <w:b/>
                <w:i/>
                <w:szCs w:val="22"/>
                <w:lang w:eastAsia="sv-SE"/>
              </w:rPr>
              <w:t>semiStaticChannelAccessConfigUE</w:t>
            </w:r>
          </w:p>
          <w:p w14:paraId="060ACB42" w14:textId="77777777" w:rsidR="00F34148" w:rsidRDefault="00F34148">
            <w:pPr>
              <w:pStyle w:val="TAL"/>
              <w:spacing w:before="120" w:after="120"/>
              <w:rPr>
                <w:bCs/>
                <w:iCs/>
                <w:szCs w:val="22"/>
                <w:lang w:eastAsia="sv-SE"/>
              </w:rPr>
            </w:pPr>
            <w:r>
              <w:rPr>
                <w:bCs/>
                <w:iCs/>
                <w:szCs w:val="22"/>
                <w:lang w:eastAsia="sv-SE"/>
              </w:rPr>
              <w:t xml:space="preserve">When this field is configured and when </w:t>
            </w:r>
            <w:r>
              <w:rPr>
                <w:bCs/>
                <w:i/>
                <w:szCs w:val="22"/>
                <w:lang w:eastAsia="sv-SE"/>
              </w:rPr>
              <w:t xml:space="preserve">channelAccessMode-r16 </w:t>
            </w:r>
            <w:r>
              <w:rPr>
                <w:bCs/>
                <w:iCs/>
                <w:szCs w:val="22"/>
                <w:lang w:eastAsia="sv-SE"/>
              </w:rPr>
              <w:t xml:space="preserve">(see IE ServingCellConfigCommon and IE ServingCellConfigCommonSIB) is configured to </w:t>
            </w:r>
            <w:r>
              <w:rPr>
                <w:bCs/>
                <w:i/>
                <w:szCs w:val="22"/>
                <w:lang w:eastAsia="sv-SE"/>
              </w:rPr>
              <w:t>semiStatic</w:t>
            </w:r>
            <w:r>
              <w:rPr>
                <w:bCs/>
                <w:iCs/>
                <w:szCs w:val="22"/>
                <w:lang w:eastAsia="sv-SE"/>
              </w:rPr>
              <w:t>, the UE operates in semi-static channel access mode and can initiate a channel occupancy periodically (see TS 37.213 [48], Clause 4.3).</w:t>
            </w:r>
          </w:p>
          <w:p w14:paraId="67246669" w14:textId="77777777" w:rsidR="00F34148" w:rsidRDefault="00F34148">
            <w:pPr>
              <w:pStyle w:val="TAL"/>
              <w:spacing w:before="120" w:after="120"/>
              <w:rPr>
                <w:b/>
                <w:i/>
                <w:szCs w:val="22"/>
                <w:lang w:eastAsia="sv-SE"/>
              </w:rPr>
            </w:pPr>
            <w:r>
              <w:rPr>
                <w:bCs/>
                <w:iCs/>
                <w:szCs w:val="22"/>
                <w:lang w:eastAsia="sv-SE"/>
              </w:rPr>
              <w:t xml:space="preserve">The period can be configured independently from period configured in </w:t>
            </w:r>
            <w:r>
              <w:rPr>
                <w:bCs/>
                <w:i/>
                <w:szCs w:val="22"/>
                <w:lang w:eastAsia="sv-SE"/>
              </w:rPr>
              <w:t>SemiStaticChannelAccessConfig-r16</w:t>
            </w:r>
            <w:r>
              <w:rPr>
                <w:bCs/>
                <w:iCs/>
                <w:szCs w:val="22"/>
                <w:lang w:eastAsia="sv-SE"/>
              </w:rPr>
              <w:t xml:space="preserve"> if the UE indicates the corresponding capability. Otherwise, the periodicity configured by </w:t>
            </w:r>
            <w:r>
              <w:rPr>
                <w:bCs/>
                <w:i/>
                <w:szCs w:val="22"/>
                <w:lang w:eastAsia="sv-SE"/>
              </w:rPr>
              <w:t>periodUE-r17</w:t>
            </w:r>
            <w:r>
              <w:rPr>
                <w:bCs/>
                <w:iCs/>
                <w:szCs w:val="22"/>
                <w:lang w:eastAsia="sv-SE"/>
              </w:rPr>
              <w:t xml:space="preserve"> is an integer multiple of or an integer factor of the periodicity indicated by </w:t>
            </w:r>
            <w:r>
              <w:rPr>
                <w:bCs/>
                <w:i/>
                <w:szCs w:val="22"/>
                <w:lang w:eastAsia="sv-SE"/>
              </w:rPr>
              <w:t xml:space="preserve">period </w:t>
            </w:r>
            <w:r>
              <w:rPr>
                <w:bCs/>
                <w:iCs/>
                <w:szCs w:val="22"/>
                <w:lang w:eastAsia="sv-SE"/>
              </w:rPr>
              <w:t xml:space="preserve">in </w:t>
            </w:r>
            <w:r>
              <w:rPr>
                <w:bCs/>
                <w:i/>
                <w:szCs w:val="22"/>
                <w:lang w:eastAsia="sv-SE"/>
              </w:rPr>
              <w:t>SemiStaticChannelAccessConfig-r16.</w:t>
            </w:r>
          </w:p>
        </w:tc>
      </w:tr>
      <w:tr w:rsidR="00F34148" w14:paraId="602080BD" w14:textId="77777777" w:rsidTr="00F34148">
        <w:tc>
          <w:tcPr>
            <w:tcW w:w="14173" w:type="dxa"/>
            <w:tcBorders>
              <w:top w:val="single" w:sz="4" w:space="0" w:color="auto"/>
              <w:left w:val="single" w:sz="4" w:space="0" w:color="auto"/>
              <w:bottom w:val="single" w:sz="4" w:space="0" w:color="auto"/>
              <w:right w:val="single" w:sz="4" w:space="0" w:color="auto"/>
            </w:tcBorders>
            <w:hideMark/>
          </w:tcPr>
          <w:p w14:paraId="2A522CAA" w14:textId="77777777" w:rsidR="00F34148" w:rsidRDefault="00F34148">
            <w:pPr>
              <w:pStyle w:val="TAL"/>
              <w:spacing w:before="120" w:after="120"/>
              <w:rPr>
                <w:b/>
                <w:i/>
                <w:szCs w:val="22"/>
                <w:lang w:eastAsia="sv-SE"/>
              </w:rPr>
            </w:pPr>
            <w:r>
              <w:rPr>
                <w:b/>
                <w:i/>
                <w:szCs w:val="22"/>
                <w:lang w:eastAsia="sv-SE"/>
              </w:rPr>
              <w:t>servingCellMO</w:t>
            </w:r>
          </w:p>
          <w:p w14:paraId="2D884735" w14:textId="77777777" w:rsidR="00F34148" w:rsidRDefault="00F34148">
            <w:pPr>
              <w:pStyle w:val="TAL"/>
              <w:spacing w:before="120" w:after="120"/>
              <w:rPr>
                <w:b/>
                <w:i/>
                <w:szCs w:val="22"/>
                <w:lang w:eastAsia="sv-SE"/>
              </w:rPr>
            </w:pPr>
            <w:r>
              <w:rPr>
                <w:i/>
                <w:szCs w:val="22"/>
                <w:lang w:eastAsia="sv-SE"/>
              </w:rPr>
              <w:t xml:space="preserve">measObjectId </w:t>
            </w:r>
            <w:r>
              <w:rPr>
                <w:szCs w:val="22"/>
                <w:lang w:eastAsia="sv-SE"/>
              </w:rPr>
              <w:t xml:space="preserve">of the </w:t>
            </w:r>
            <w:r>
              <w:rPr>
                <w:i/>
                <w:szCs w:val="22"/>
                <w:lang w:eastAsia="sv-SE"/>
              </w:rPr>
              <w:t>MeasObjectNR</w:t>
            </w:r>
            <w:r>
              <w:rPr>
                <w:szCs w:val="22"/>
                <w:lang w:eastAsia="sv-SE"/>
              </w:rPr>
              <w:t xml:space="preserve"> in </w:t>
            </w:r>
            <w:r>
              <w:rPr>
                <w:i/>
                <w:lang w:eastAsia="sv-SE"/>
              </w:rPr>
              <w:t>MeasConfig</w:t>
            </w:r>
            <w:r>
              <w:rPr>
                <w:lang w:eastAsia="sv-SE"/>
              </w:rPr>
              <w:t xml:space="preserve"> which is </w:t>
            </w:r>
            <w:r>
              <w:rPr>
                <w:szCs w:val="22"/>
                <w:lang w:eastAsia="sv-SE"/>
              </w:rPr>
              <w:t xml:space="preserve">associated to the serving cell. For this </w:t>
            </w:r>
            <w:r>
              <w:rPr>
                <w:i/>
                <w:szCs w:val="22"/>
                <w:lang w:eastAsia="sv-SE"/>
              </w:rPr>
              <w:t>MeasObjectNR</w:t>
            </w:r>
            <w:r>
              <w:rPr>
                <w:szCs w:val="22"/>
                <w:lang w:eastAsia="sv-SE"/>
              </w:rPr>
              <w:t xml:space="preserve">, the following relationship applies between this MeasObjectNR and </w:t>
            </w:r>
            <w:r>
              <w:rPr>
                <w:i/>
                <w:szCs w:val="22"/>
                <w:lang w:eastAsia="sv-SE"/>
              </w:rPr>
              <w:t>frequencyInfoDL</w:t>
            </w:r>
            <w:r>
              <w:rPr>
                <w:szCs w:val="22"/>
                <w:lang w:eastAsia="sv-SE"/>
              </w:rPr>
              <w:t xml:space="preserve"> in </w:t>
            </w:r>
            <w:r>
              <w:rPr>
                <w:i/>
                <w:szCs w:val="22"/>
                <w:lang w:eastAsia="sv-SE"/>
              </w:rPr>
              <w:t>ServingCellConfigCommon/ServingCellConfigCommonSIB</w:t>
            </w:r>
            <w:r>
              <w:rPr>
                <w:szCs w:val="22"/>
                <w:lang w:eastAsia="sv-SE"/>
              </w:rPr>
              <w:t xml:space="preserve"> of the serving cell: if </w:t>
            </w:r>
            <w:r>
              <w:rPr>
                <w:i/>
                <w:szCs w:val="22"/>
                <w:lang w:eastAsia="sv-SE"/>
              </w:rPr>
              <w:t>ssbFrequency</w:t>
            </w:r>
            <w:r>
              <w:rPr>
                <w:szCs w:val="22"/>
                <w:lang w:eastAsia="sv-SE"/>
              </w:rPr>
              <w:t xml:space="preserve"> is configured, its value is the same as the </w:t>
            </w:r>
            <w:r>
              <w:rPr>
                <w:i/>
                <w:lang w:eastAsia="sv-SE"/>
              </w:rPr>
              <w:t>absoluteFrequencySSB</w:t>
            </w:r>
            <w:r>
              <w:rPr>
                <w:lang w:eastAsia="sv-SE"/>
              </w:rPr>
              <w:t xml:space="preserve"> and if </w:t>
            </w:r>
            <w:r>
              <w:rPr>
                <w:i/>
                <w:lang w:eastAsia="sv-SE"/>
              </w:rPr>
              <w:t>csi-rs-ResourceConfigMobility</w:t>
            </w:r>
            <w:r>
              <w:rPr>
                <w:lang w:eastAsia="sv-SE"/>
              </w:rPr>
              <w:t xml:space="preserve"> is configured, the value of its </w:t>
            </w:r>
            <w:r>
              <w:rPr>
                <w:i/>
                <w:lang w:eastAsia="sv-SE"/>
              </w:rPr>
              <w:t>subcarrierSpacing</w:t>
            </w:r>
            <w:r>
              <w:rPr>
                <w:lang w:eastAsia="sv-SE"/>
              </w:rPr>
              <w:t xml:space="preserve"> is present in one entry of the </w:t>
            </w:r>
            <w:r>
              <w:rPr>
                <w:i/>
                <w:lang w:eastAsia="sv-SE"/>
              </w:rPr>
              <w:t>scs-SpecificCarrierList</w:t>
            </w:r>
            <w:r>
              <w:rPr>
                <w:lang w:eastAsia="sv-SE"/>
              </w:rPr>
              <w:t xml:space="preserve">, </w:t>
            </w:r>
            <w:r>
              <w:rPr>
                <w:i/>
                <w:lang w:eastAsia="sv-SE"/>
              </w:rPr>
              <w:t>csi-RS-</w:t>
            </w:r>
            <w:r>
              <w:rPr>
                <w:i/>
                <w:lang w:eastAsia="ko-KR"/>
              </w:rPr>
              <w:t>Cell</w:t>
            </w:r>
            <w:r>
              <w:rPr>
                <w:i/>
                <w:lang w:eastAsia="sv-SE"/>
              </w:rPr>
              <w:t>ListMobility</w:t>
            </w:r>
            <w:r>
              <w:rPr>
                <w:lang w:eastAsia="sv-SE"/>
              </w:rPr>
              <w:t xml:space="preserve"> includes an entry corresponding to the serving cell (with </w:t>
            </w:r>
            <w:r>
              <w:rPr>
                <w:i/>
                <w:lang w:eastAsia="sv-SE"/>
              </w:rPr>
              <w:t>cellId</w:t>
            </w:r>
            <w:r>
              <w:rPr>
                <w:lang w:eastAsia="sv-SE"/>
              </w:rPr>
              <w:t xml:space="preserve"> equal to </w:t>
            </w:r>
            <w:r>
              <w:rPr>
                <w:i/>
                <w:lang w:eastAsia="sv-SE"/>
              </w:rPr>
              <w:t>physCellId</w:t>
            </w:r>
            <w:r>
              <w:rPr>
                <w:lang w:eastAsia="sv-SE"/>
              </w:rPr>
              <w:t xml:space="preserve"> in </w:t>
            </w:r>
            <w:r>
              <w:rPr>
                <w:i/>
                <w:lang w:eastAsia="sv-SE"/>
              </w:rPr>
              <w:t>ServingCellConfigCommon</w:t>
            </w:r>
            <w:r>
              <w:rPr>
                <w:lang w:eastAsia="sv-SE"/>
              </w:rPr>
              <w:t xml:space="preserve">) and the frequency range indicated by the </w:t>
            </w:r>
            <w:r>
              <w:rPr>
                <w:i/>
                <w:lang w:eastAsia="sv-SE"/>
              </w:rPr>
              <w:t>csi-rs-MeasurementBW</w:t>
            </w:r>
            <w:r>
              <w:rPr>
                <w:lang w:eastAsia="sv-SE"/>
              </w:rPr>
              <w:t xml:space="preserve"> of the entry in </w:t>
            </w:r>
            <w:r>
              <w:rPr>
                <w:i/>
                <w:lang w:eastAsia="sv-SE"/>
              </w:rPr>
              <w:t>csi-RS-</w:t>
            </w:r>
            <w:r>
              <w:rPr>
                <w:i/>
                <w:lang w:eastAsia="ko-KR"/>
              </w:rPr>
              <w:t>Cell</w:t>
            </w:r>
            <w:r>
              <w:rPr>
                <w:i/>
                <w:lang w:eastAsia="sv-SE"/>
              </w:rPr>
              <w:t>ListMobility</w:t>
            </w:r>
            <w:r>
              <w:rPr>
                <w:lang w:eastAsia="sv-SE"/>
              </w:rPr>
              <w:t xml:space="preserve"> is included in the frequency range indicated by in the entry of the </w:t>
            </w:r>
            <w:r>
              <w:rPr>
                <w:i/>
                <w:lang w:eastAsia="sv-SE"/>
              </w:rPr>
              <w:t>scs-SpecificCarrierList</w:t>
            </w:r>
            <w:r>
              <w:rPr>
                <w:lang w:eastAsia="sv-SE"/>
              </w:rPr>
              <w:t>.</w:t>
            </w:r>
          </w:p>
        </w:tc>
      </w:tr>
      <w:tr w:rsidR="00F34148" w14:paraId="55E5A048" w14:textId="77777777" w:rsidTr="00F34148">
        <w:tc>
          <w:tcPr>
            <w:tcW w:w="14173" w:type="dxa"/>
            <w:tcBorders>
              <w:top w:val="single" w:sz="4" w:space="0" w:color="auto"/>
              <w:left w:val="single" w:sz="4" w:space="0" w:color="auto"/>
              <w:bottom w:val="single" w:sz="4" w:space="0" w:color="auto"/>
              <w:right w:val="single" w:sz="4" w:space="0" w:color="auto"/>
            </w:tcBorders>
            <w:hideMark/>
          </w:tcPr>
          <w:p w14:paraId="59F7AD3F" w14:textId="77777777" w:rsidR="00F34148" w:rsidRDefault="00F34148">
            <w:pPr>
              <w:pStyle w:val="TAL"/>
              <w:spacing w:before="120" w:after="120"/>
              <w:rPr>
                <w:b/>
                <w:i/>
                <w:szCs w:val="22"/>
                <w:lang w:eastAsia="sv-SE"/>
              </w:rPr>
            </w:pPr>
            <w:r>
              <w:rPr>
                <w:b/>
                <w:i/>
                <w:szCs w:val="22"/>
                <w:lang w:eastAsia="sv-SE"/>
              </w:rPr>
              <w:t>supplementaryUplink</w:t>
            </w:r>
          </w:p>
          <w:p w14:paraId="0DBE3AE2" w14:textId="77777777" w:rsidR="00F34148" w:rsidRDefault="00F34148">
            <w:pPr>
              <w:pStyle w:val="TAL"/>
              <w:spacing w:before="120" w:after="120"/>
              <w:rPr>
                <w:szCs w:val="22"/>
                <w:lang w:eastAsia="sv-SE"/>
              </w:rPr>
            </w:pPr>
            <w:r>
              <w:rPr>
                <w:szCs w:val="22"/>
                <w:lang w:eastAsia="sv-SE"/>
              </w:rPr>
              <w:t xml:space="preserve">Network may configure this field only when </w:t>
            </w:r>
            <w:r>
              <w:rPr>
                <w:i/>
                <w:szCs w:val="22"/>
                <w:lang w:eastAsia="sv-SE"/>
              </w:rPr>
              <w:t>supplementaryUplinkConfig</w:t>
            </w:r>
            <w:r>
              <w:rPr>
                <w:szCs w:val="22"/>
                <w:lang w:eastAsia="sv-SE"/>
              </w:rPr>
              <w:t xml:space="preserve"> is configured in </w:t>
            </w:r>
            <w:r>
              <w:rPr>
                <w:i/>
                <w:szCs w:val="22"/>
                <w:lang w:eastAsia="sv-SE"/>
              </w:rPr>
              <w:t>ServingCellConfigCommon</w:t>
            </w:r>
            <w:r>
              <w:rPr>
                <w:szCs w:val="22"/>
                <w:lang w:eastAsia="sv-SE"/>
              </w:rPr>
              <w:t xml:space="preserve"> or </w:t>
            </w:r>
            <w:r>
              <w:rPr>
                <w:i/>
                <w:iCs/>
                <w:szCs w:val="22"/>
                <w:lang w:eastAsia="sv-SE"/>
              </w:rPr>
              <w:t>supplementaryUplink</w:t>
            </w:r>
            <w:r>
              <w:rPr>
                <w:szCs w:val="22"/>
                <w:lang w:eastAsia="sv-SE"/>
              </w:rPr>
              <w:t xml:space="preserve"> is configured in</w:t>
            </w:r>
            <w:r>
              <w:rPr>
                <w:szCs w:val="22"/>
              </w:rPr>
              <w:t xml:space="preserve"> </w:t>
            </w:r>
            <w:r>
              <w:rPr>
                <w:i/>
                <w:szCs w:val="22"/>
                <w:lang w:eastAsia="sv-SE"/>
              </w:rPr>
              <w:t>ServingCellConfigCommonSIB</w:t>
            </w:r>
            <w:r>
              <w:rPr>
                <w:szCs w:val="22"/>
                <w:lang w:eastAsia="sv-SE"/>
              </w:rPr>
              <w:t>.</w:t>
            </w:r>
          </w:p>
        </w:tc>
      </w:tr>
      <w:tr w:rsidR="00F34148" w14:paraId="1D534492" w14:textId="77777777" w:rsidTr="00F34148">
        <w:tc>
          <w:tcPr>
            <w:tcW w:w="14173" w:type="dxa"/>
            <w:tcBorders>
              <w:top w:val="single" w:sz="4" w:space="0" w:color="auto"/>
              <w:left w:val="single" w:sz="4" w:space="0" w:color="auto"/>
              <w:bottom w:val="single" w:sz="4" w:space="0" w:color="auto"/>
              <w:right w:val="single" w:sz="4" w:space="0" w:color="auto"/>
            </w:tcBorders>
            <w:hideMark/>
          </w:tcPr>
          <w:p w14:paraId="6542BC20" w14:textId="77777777" w:rsidR="00F34148" w:rsidRDefault="00F34148">
            <w:pPr>
              <w:pStyle w:val="TAL"/>
              <w:spacing w:before="120" w:after="120"/>
              <w:rPr>
                <w:b/>
                <w:bCs/>
                <w:i/>
                <w:iCs/>
                <w:lang w:eastAsia="x-none"/>
              </w:rPr>
            </w:pPr>
            <w:r>
              <w:rPr>
                <w:b/>
                <w:bCs/>
                <w:i/>
                <w:iCs/>
                <w:lang w:eastAsia="x-none"/>
              </w:rPr>
              <w:t>supplementaryUplinkRelease</w:t>
            </w:r>
          </w:p>
          <w:p w14:paraId="4C380CE3" w14:textId="77777777" w:rsidR="00F34148" w:rsidRDefault="00F34148">
            <w:pPr>
              <w:pStyle w:val="TAL"/>
              <w:spacing w:before="120" w:after="120"/>
              <w:rPr>
                <w:lang w:eastAsia="sv-SE"/>
              </w:rPr>
            </w:pPr>
            <w:r>
              <w:rPr>
                <w:lang w:eastAsia="sv-SE"/>
              </w:rPr>
              <w:t xml:space="preserve">If this field is included, the UE shall release the uplink configuration configured by </w:t>
            </w:r>
            <w:r>
              <w:rPr>
                <w:i/>
                <w:iCs/>
                <w:lang w:eastAsia="x-none"/>
              </w:rPr>
              <w:t>supplementaryUplink</w:t>
            </w:r>
            <w:r>
              <w:rPr>
                <w:lang w:eastAsia="sv-SE"/>
              </w:rPr>
              <w:t xml:space="preserve">. The network only includes either </w:t>
            </w:r>
            <w:r>
              <w:rPr>
                <w:i/>
                <w:lang w:eastAsia="x-none"/>
              </w:rPr>
              <w:t>supplementaryUplinkRelease</w:t>
            </w:r>
            <w:r>
              <w:rPr>
                <w:lang w:eastAsia="sv-SE"/>
              </w:rPr>
              <w:t xml:space="preserve"> or </w:t>
            </w:r>
            <w:r>
              <w:rPr>
                <w:i/>
                <w:lang w:eastAsia="x-none"/>
              </w:rPr>
              <w:t>supplementaryUplink</w:t>
            </w:r>
            <w:r>
              <w:rPr>
                <w:lang w:eastAsia="sv-SE"/>
              </w:rPr>
              <w:t xml:space="preserve"> at a time.</w:t>
            </w:r>
          </w:p>
        </w:tc>
      </w:tr>
      <w:tr w:rsidR="00E61D16" w14:paraId="6854E3B5" w14:textId="77777777" w:rsidTr="00F34148">
        <w:trPr>
          <w:ins w:id="12" w:author="ZTE-Fei Dong" w:date="2024-05-09T23:14:00Z"/>
        </w:trPr>
        <w:tc>
          <w:tcPr>
            <w:tcW w:w="14173" w:type="dxa"/>
            <w:tcBorders>
              <w:top w:val="single" w:sz="4" w:space="0" w:color="auto"/>
              <w:left w:val="single" w:sz="4" w:space="0" w:color="auto"/>
              <w:bottom w:val="single" w:sz="4" w:space="0" w:color="auto"/>
              <w:right w:val="single" w:sz="4" w:space="0" w:color="auto"/>
            </w:tcBorders>
          </w:tcPr>
          <w:p w14:paraId="447BA8F2" w14:textId="77777777" w:rsidR="00E61D16" w:rsidRDefault="00E61D16">
            <w:pPr>
              <w:pStyle w:val="TAL"/>
              <w:spacing w:before="120" w:after="120"/>
              <w:rPr>
                <w:ins w:id="13" w:author="ZTE-Fei Dong" w:date="2024-05-09T23:15:00Z"/>
                <w:rFonts w:eastAsiaTheme="minorEastAsia"/>
                <w:b/>
                <w:i/>
                <w:szCs w:val="22"/>
                <w:lang w:eastAsia="zh-CN"/>
              </w:rPr>
            </w:pPr>
            <w:ins w:id="14" w:author="ZTE-Fei Dong" w:date="2024-05-09T23:15:00Z">
              <w:r>
                <w:rPr>
                  <w:rFonts w:eastAsiaTheme="minorEastAsia"/>
                  <w:b/>
                  <w:i/>
                  <w:szCs w:val="22"/>
                  <w:lang w:eastAsia="zh-CN"/>
                </w:rPr>
                <w:t>tag2</w:t>
              </w:r>
            </w:ins>
          </w:p>
          <w:p w14:paraId="10E97C5E" w14:textId="63203F65" w:rsidR="00E61D16" w:rsidRPr="00E61D16" w:rsidRDefault="00E61D16">
            <w:pPr>
              <w:pStyle w:val="TAL"/>
              <w:spacing w:before="120" w:after="120"/>
              <w:rPr>
                <w:ins w:id="15" w:author="ZTE-Fei Dong" w:date="2024-05-09T23:14:00Z"/>
                <w:rFonts w:eastAsiaTheme="minorEastAsia"/>
                <w:szCs w:val="22"/>
                <w:lang w:eastAsia="zh-CN"/>
                <w:rPrChange w:id="16" w:author="ZTE-Fei Dong" w:date="2024-05-09T23:16:00Z">
                  <w:rPr>
                    <w:ins w:id="17" w:author="ZTE-Fei Dong" w:date="2024-05-09T23:14:00Z"/>
                    <w:b/>
                    <w:i/>
                    <w:szCs w:val="22"/>
                    <w:lang w:eastAsia="sv-SE"/>
                  </w:rPr>
                </w:rPrChange>
              </w:rPr>
            </w:pPr>
            <w:ins w:id="18" w:author="ZTE-Fei Dong" w:date="2024-05-09T23:16:00Z">
              <w:r w:rsidRPr="00E61D16">
                <w:rPr>
                  <w:rFonts w:eastAsiaTheme="minorEastAsia"/>
                  <w:szCs w:val="22"/>
                  <w:lang w:eastAsia="zh-CN"/>
                </w:rPr>
                <w:t>This field to indicate the second TAG information for the serving cell,</w:t>
              </w:r>
            </w:ins>
            <w:r w:rsidR="00C15BFF">
              <w:rPr>
                <w:rFonts w:eastAsiaTheme="minorEastAsia"/>
                <w:szCs w:val="22"/>
                <w:lang w:eastAsia="zh-CN"/>
              </w:rPr>
              <w:t xml:space="preserve"> </w:t>
            </w:r>
            <w:ins w:id="19" w:author="ZTE-Fei Dong" w:date="2024-05-09T23:16:00Z">
              <w:r>
                <w:rPr>
                  <w:rFonts w:eastAsiaTheme="minorEastAsia"/>
                  <w:szCs w:val="22"/>
                  <w:lang w:eastAsia="zh-CN"/>
                </w:rPr>
                <w:t>it</w:t>
              </w:r>
              <w:r w:rsidRPr="00E61D16">
                <w:rPr>
                  <w:rFonts w:eastAsiaTheme="minorEastAsia"/>
                  <w:szCs w:val="22"/>
                  <w:lang w:eastAsia="zh-CN"/>
                </w:rPr>
                <w:t xml:space="preserve"> is optionally configured in a serving cell if and only if the serving cell is configured with more than one value for the coresetPoolIndex</w:t>
              </w:r>
            </w:ins>
          </w:p>
        </w:tc>
      </w:tr>
      <w:tr w:rsidR="00F34148" w14:paraId="687B3AE7" w14:textId="77777777" w:rsidTr="00F34148">
        <w:tc>
          <w:tcPr>
            <w:tcW w:w="14173" w:type="dxa"/>
            <w:tcBorders>
              <w:top w:val="single" w:sz="4" w:space="0" w:color="auto"/>
              <w:left w:val="single" w:sz="4" w:space="0" w:color="auto"/>
              <w:bottom w:val="single" w:sz="4" w:space="0" w:color="auto"/>
              <w:right w:val="single" w:sz="4" w:space="0" w:color="auto"/>
            </w:tcBorders>
            <w:hideMark/>
          </w:tcPr>
          <w:p w14:paraId="1E7A624B" w14:textId="39062CC4" w:rsidR="00F34148" w:rsidRDefault="00F34148">
            <w:pPr>
              <w:pStyle w:val="TAL"/>
              <w:spacing w:before="120" w:after="120"/>
              <w:rPr>
                <w:szCs w:val="22"/>
                <w:lang w:eastAsia="sv-SE"/>
              </w:rPr>
            </w:pPr>
            <w:r>
              <w:rPr>
                <w:b/>
                <w:i/>
                <w:szCs w:val="22"/>
                <w:lang w:eastAsia="sv-SE"/>
              </w:rPr>
              <w:lastRenderedPageBreak/>
              <w:t>tag-Id</w:t>
            </w:r>
            <w:del w:id="20" w:author="ZTE-Fei Dong" w:date="2024-05-09T23:11:00Z">
              <w:r w:rsidDel="00F34148">
                <w:rPr>
                  <w:b/>
                  <w:i/>
                  <w:szCs w:val="22"/>
                  <w:lang w:eastAsia="sv-SE"/>
                </w:rPr>
                <w:delText>, tag2-Id</w:delText>
              </w:r>
            </w:del>
          </w:p>
          <w:p w14:paraId="58199523" w14:textId="0260D716" w:rsidR="00F34148" w:rsidRDefault="00F34148">
            <w:pPr>
              <w:pStyle w:val="TAL"/>
              <w:spacing w:before="120" w:after="120"/>
              <w:rPr>
                <w:szCs w:val="22"/>
                <w:lang w:eastAsia="sv-SE"/>
              </w:rPr>
            </w:pPr>
            <w:r>
              <w:rPr>
                <w:szCs w:val="22"/>
                <w:lang w:eastAsia="sv-SE"/>
              </w:rPr>
              <w:t>Timing Advance Group ID, as specified in TS 38.321 [3], which this cell or set of TCI-States of this cell are associated with.</w:t>
            </w:r>
            <w:r>
              <w:rPr>
                <w:lang w:eastAsia="sv-SE"/>
              </w:rPr>
              <w:t xml:space="preserve"> </w:t>
            </w:r>
            <w:del w:id="21" w:author="ZTE-Fei Dong" w:date="2024-05-09T23:11:00Z">
              <w:r w:rsidDel="00F34148">
                <w:rPr>
                  <w:lang w:eastAsia="sv-SE"/>
                </w:rPr>
                <w:delText xml:space="preserve">The </w:delText>
              </w:r>
              <w:r w:rsidDel="00F34148">
                <w:rPr>
                  <w:i/>
                  <w:lang w:eastAsia="sv-SE"/>
                </w:rPr>
                <w:delText>tag2-Id</w:delText>
              </w:r>
              <w:r w:rsidDel="00F34148">
                <w:rPr>
                  <w:iCs/>
                  <w:lang w:eastAsia="sv-SE"/>
                </w:rPr>
                <w:delText xml:space="preserve"> is optionally configured in a serving cell if and only if the serving cell is configured with more than one value for the</w:delText>
              </w:r>
              <w:r w:rsidDel="00F34148">
                <w:rPr>
                  <w:i/>
                  <w:lang w:eastAsia="sv-SE"/>
                </w:rPr>
                <w:delText xml:space="preserve"> coresetPoolIndex</w:delText>
              </w:r>
            </w:del>
          </w:p>
        </w:tc>
      </w:tr>
      <w:tr w:rsidR="00F34148" w:rsidDel="00F34148" w14:paraId="78F3EF05" w14:textId="37E0A347" w:rsidTr="00F34148">
        <w:trPr>
          <w:del w:id="22" w:author="ZTE-Fei Dong" w:date="2024-05-09T23:11:00Z"/>
        </w:trPr>
        <w:tc>
          <w:tcPr>
            <w:tcW w:w="14173" w:type="dxa"/>
            <w:tcBorders>
              <w:top w:val="single" w:sz="4" w:space="0" w:color="auto"/>
              <w:left w:val="single" w:sz="4" w:space="0" w:color="auto"/>
              <w:bottom w:val="single" w:sz="4" w:space="0" w:color="auto"/>
              <w:right w:val="single" w:sz="4" w:space="0" w:color="auto"/>
            </w:tcBorders>
            <w:hideMark/>
          </w:tcPr>
          <w:p w14:paraId="5A8F8BEE" w14:textId="154FE1FD" w:rsidR="00F34148" w:rsidDel="00F34148" w:rsidRDefault="00F34148">
            <w:pPr>
              <w:pStyle w:val="TAL"/>
              <w:spacing w:before="120" w:after="120"/>
              <w:rPr>
                <w:del w:id="23" w:author="ZTE-Fei Dong" w:date="2024-05-09T23:11:00Z"/>
                <w:b/>
                <w:i/>
                <w:szCs w:val="22"/>
                <w:lang w:eastAsia="sv-SE"/>
              </w:rPr>
            </w:pPr>
            <w:del w:id="24" w:author="ZTE-Fei Dong" w:date="2024-05-09T23:11:00Z">
              <w:r w:rsidDel="00F34148">
                <w:rPr>
                  <w:b/>
                  <w:i/>
                  <w:szCs w:val="22"/>
                  <w:lang w:eastAsia="sv-SE"/>
                </w:rPr>
                <w:delText>tag2-flag</w:delText>
              </w:r>
            </w:del>
          </w:p>
          <w:p w14:paraId="4FF80566" w14:textId="7DB585F2" w:rsidR="00F34148" w:rsidDel="00F34148" w:rsidRDefault="00F34148">
            <w:pPr>
              <w:pStyle w:val="TAL"/>
              <w:spacing w:before="120" w:after="120"/>
              <w:rPr>
                <w:del w:id="25" w:author="ZTE-Fei Dong" w:date="2024-05-09T23:11:00Z"/>
                <w:b/>
                <w:i/>
                <w:szCs w:val="22"/>
                <w:lang w:eastAsia="sv-SE"/>
              </w:rPr>
            </w:pPr>
            <w:del w:id="26" w:author="ZTE-Fei Dong" w:date="2024-05-09T23:11:00Z">
              <w:r w:rsidDel="00F34148">
                <w:rPr>
                  <w:szCs w:val="22"/>
                  <w:lang w:eastAsia="sv-SE"/>
                </w:rPr>
                <w:delText xml:space="preserve">If this field is set to </w:delText>
              </w:r>
              <w:r w:rsidDel="00F34148">
                <w:rPr>
                  <w:i/>
                  <w:iCs/>
                  <w:lang w:eastAsia="en-GB"/>
                </w:rPr>
                <w:delText>true</w:delText>
              </w:r>
              <w:r w:rsidDel="00F34148">
                <w:rPr>
                  <w:szCs w:val="22"/>
                  <w:lang w:eastAsia="sv-SE"/>
                </w:rPr>
                <w:delText xml:space="preserve">, the </w:delText>
              </w:r>
              <w:r w:rsidDel="00F34148">
                <w:rPr>
                  <w:i/>
                  <w:iCs/>
                  <w:szCs w:val="22"/>
                  <w:lang w:eastAsia="sv-SE"/>
                </w:rPr>
                <w:delText>tag2-Id</w:delText>
              </w:r>
              <w:r w:rsidDel="00F34148">
                <w:rPr>
                  <w:szCs w:val="22"/>
                  <w:lang w:eastAsia="sv-SE"/>
                </w:rPr>
                <w:delText xml:space="preserve"> is associated to value 0 and </w:delText>
              </w:r>
              <w:r w:rsidDel="00F34148">
                <w:rPr>
                  <w:i/>
                  <w:iCs/>
                  <w:szCs w:val="22"/>
                  <w:lang w:eastAsia="sv-SE"/>
                </w:rPr>
                <w:delText>tag-Id</w:delText>
              </w:r>
              <w:r w:rsidDel="00F34148">
                <w:rPr>
                  <w:szCs w:val="22"/>
                  <w:lang w:eastAsia="sv-SE"/>
                </w:rPr>
                <w:delText xml:space="preserve"> is associated to value 1 of field TI bit in RAR , fallbackRAR and in the absolute TAC MAC CE, see TS 38.321 [3]. Otherwise, the </w:delText>
              </w:r>
              <w:r w:rsidDel="00F34148">
                <w:rPr>
                  <w:i/>
                  <w:iCs/>
                  <w:szCs w:val="22"/>
                  <w:lang w:eastAsia="sv-SE"/>
                </w:rPr>
                <w:delText>tag2-Id</w:delText>
              </w:r>
              <w:r w:rsidDel="00F34148">
                <w:rPr>
                  <w:szCs w:val="22"/>
                  <w:lang w:eastAsia="sv-SE"/>
                </w:rPr>
                <w:delText xml:space="preserve"> is associated to value 1 and tag-Id is associated to value 0 of field TI bit in RAR, fallbackRAR and in the absolute TAC MAC CE, see TS 38.321 [3].</w:delText>
              </w:r>
            </w:del>
          </w:p>
        </w:tc>
      </w:tr>
      <w:tr w:rsidR="00F34148" w14:paraId="29E42584" w14:textId="77777777" w:rsidTr="00F34148">
        <w:tc>
          <w:tcPr>
            <w:tcW w:w="14173" w:type="dxa"/>
            <w:tcBorders>
              <w:top w:val="single" w:sz="4" w:space="0" w:color="auto"/>
              <w:left w:val="single" w:sz="4" w:space="0" w:color="auto"/>
              <w:bottom w:val="single" w:sz="4" w:space="0" w:color="auto"/>
              <w:right w:val="single" w:sz="4" w:space="0" w:color="auto"/>
            </w:tcBorders>
            <w:hideMark/>
          </w:tcPr>
          <w:p w14:paraId="41259245" w14:textId="77777777" w:rsidR="00F34148" w:rsidRDefault="00F34148">
            <w:pPr>
              <w:pStyle w:val="TAL"/>
              <w:spacing w:before="120" w:after="120"/>
              <w:rPr>
                <w:b/>
                <w:i/>
                <w:szCs w:val="22"/>
                <w:lang w:eastAsia="sv-SE"/>
              </w:rPr>
            </w:pPr>
            <w:r>
              <w:rPr>
                <w:b/>
                <w:i/>
                <w:szCs w:val="22"/>
                <w:lang w:eastAsia="sv-SE"/>
              </w:rPr>
              <w:t>tci-ActivatedConfig</w:t>
            </w:r>
          </w:p>
          <w:p w14:paraId="596939DB" w14:textId="77777777" w:rsidR="00F34148" w:rsidRDefault="00F34148">
            <w:pPr>
              <w:pStyle w:val="TAL"/>
              <w:spacing w:before="120" w:after="120"/>
              <w:rPr>
                <w:lang w:eastAsia="sv-SE"/>
              </w:rPr>
            </w:pPr>
            <w:r>
              <w:rPr>
                <w:lang w:eastAsia="sv-SE"/>
              </w:rPr>
              <w:t>If configured for an SCell, or if configured for the PSCell when the SCG is being activated upon the reception of the containing message, the UE shall consider the TCI states provided in this field as the activated TCI states for PDCCH/PDSCH reception on this serving cell.</w:t>
            </w:r>
          </w:p>
          <w:p w14:paraId="34DD69C4" w14:textId="77777777" w:rsidR="00F34148" w:rsidRDefault="00F34148">
            <w:pPr>
              <w:pStyle w:val="TAL"/>
              <w:spacing w:before="120" w:after="120"/>
              <w:rPr>
                <w:lang w:eastAsia="sv-SE"/>
              </w:rPr>
            </w:pPr>
            <w:r>
              <w:rPr>
                <w:lang w:eastAsia="sv-SE"/>
              </w:rPr>
              <w:t>If configured for the PSCell when the SCG is indicated as deactivated in the containing message:</w:t>
            </w:r>
          </w:p>
          <w:p w14:paraId="2D2F4A90" w14:textId="77777777" w:rsidR="00F34148" w:rsidRDefault="00F34148">
            <w:pPr>
              <w:pStyle w:val="TAL"/>
              <w:spacing w:before="120" w:after="120"/>
              <w:rPr>
                <w:lang w:eastAsia="sv-SE"/>
              </w:rPr>
            </w:pPr>
            <w:r>
              <w:rPr>
                <w:lang w:eastAsia="sv-SE"/>
              </w:rPr>
              <w:t xml:space="preserve">- the UE shall consider the TCI states provided in this field as the TCI states to be activated for PDCCH/PDSCH reception upon a later SCG activation in which </w:t>
            </w:r>
            <w:r>
              <w:rPr>
                <w:i/>
                <w:lang w:eastAsia="sv-SE"/>
              </w:rPr>
              <w:t>tci-ActivatedConfig</w:t>
            </w:r>
            <w:r>
              <w:rPr>
                <w:lang w:eastAsia="sv-SE"/>
              </w:rPr>
              <w:t xml:space="preserve"> is absent</w:t>
            </w:r>
          </w:p>
          <w:p w14:paraId="0A4C3F4C" w14:textId="77777777" w:rsidR="00F34148" w:rsidRDefault="00F34148">
            <w:pPr>
              <w:pStyle w:val="TAL"/>
              <w:spacing w:before="120" w:after="120"/>
              <w:rPr>
                <w:lang w:eastAsia="sv-SE"/>
              </w:rPr>
            </w:pPr>
            <w:r>
              <w:rPr>
                <w:lang w:eastAsia="sv-SE"/>
              </w:rPr>
              <w:t xml:space="preserve">- if bfd-and-RLM is configured and no RS is configured in </w:t>
            </w:r>
            <w:r>
              <w:rPr>
                <w:i/>
                <w:lang w:eastAsia="sv-SE"/>
              </w:rPr>
              <w:t>RadioLinkMonitoringConfig</w:t>
            </w:r>
            <w:r>
              <w:rPr>
                <w:lang w:eastAsia="sv-SE"/>
              </w:rPr>
              <w:t xml:space="preserve"> for RLM, respectively for BFD, the UE shall use the TCI states provided in this field for PDCCH as RS for RLM, respectively for BFD.</w:t>
            </w:r>
          </w:p>
          <w:p w14:paraId="2A24F6F1" w14:textId="77777777" w:rsidR="00F34148" w:rsidRDefault="00F34148">
            <w:pPr>
              <w:pStyle w:val="TAL"/>
              <w:spacing w:before="120" w:after="120"/>
              <w:rPr>
                <w:lang w:eastAsia="sv-SE"/>
              </w:rPr>
            </w:pPr>
            <w:r>
              <w:rPr>
                <w:lang w:eastAsia="sv-SE"/>
              </w:rPr>
              <w:t>When this field is absent for the PSCell and the SCG is being deactivated:</w:t>
            </w:r>
          </w:p>
          <w:p w14:paraId="67223518" w14:textId="77777777" w:rsidR="00F34148" w:rsidRDefault="00F34148">
            <w:pPr>
              <w:pStyle w:val="TAL"/>
              <w:spacing w:before="120" w:after="120"/>
              <w:rPr>
                <w:lang w:eastAsia="sv-SE"/>
              </w:rPr>
            </w:pPr>
            <w:r>
              <w:rPr>
                <w:lang w:eastAsia="sv-SE"/>
              </w:rPr>
              <w:t xml:space="preserve">- the UE shall consider the previously activated TCI states as the TCI states to be activated for PDCCH/PDSCH reception upon a later SCG activation in which </w:t>
            </w:r>
            <w:r>
              <w:rPr>
                <w:i/>
                <w:lang w:eastAsia="sv-SE"/>
              </w:rPr>
              <w:t>tci-ActivatedConfig</w:t>
            </w:r>
            <w:r>
              <w:rPr>
                <w:lang w:eastAsia="sv-SE"/>
              </w:rPr>
              <w:t xml:space="preserve"> is absent</w:t>
            </w:r>
          </w:p>
          <w:p w14:paraId="265BC6BE" w14:textId="77777777" w:rsidR="00F34148" w:rsidRDefault="00F34148">
            <w:pPr>
              <w:pStyle w:val="TAL"/>
              <w:spacing w:before="120" w:after="120"/>
              <w:rPr>
                <w:b/>
                <w:i/>
                <w:szCs w:val="22"/>
                <w:lang w:eastAsia="sv-SE"/>
              </w:rPr>
            </w:pPr>
            <w:r>
              <w:rPr>
                <w:lang w:eastAsia="sv-SE"/>
              </w:rPr>
              <w:t xml:space="preserve">- if </w:t>
            </w:r>
            <w:r>
              <w:rPr>
                <w:i/>
                <w:lang w:eastAsia="sv-SE"/>
              </w:rPr>
              <w:t>bfd-and-RLM</w:t>
            </w:r>
            <w:r>
              <w:rPr>
                <w:lang w:eastAsia="sv-SE"/>
              </w:rPr>
              <w:t xml:space="preserve"> is configured and no RS is configured in </w:t>
            </w:r>
            <w:r>
              <w:rPr>
                <w:i/>
                <w:lang w:eastAsia="sv-SE"/>
              </w:rPr>
              <w:t>RadioLinkMonitoringConfig</w:t>
            </w:r>
            <w:r>
              <w:rPr>
                <w:lang w:eastAsia="sv-SE"/>
              </w:rPr>
              <w:t xml:space="preserve"> for RLM, respectively for BFD, the UE shall use the previously activated TCI states for PDCCH as RS for RLM, respectively for BFD.</w:t>
            </w:r>
          </w:p>
        </w:tc>
      </w:tr>
      <w:tr w:rsidR="00F34148" w14:paraId="18A7CDE9" w14:textId="77777777" w:rsidTr="00F34148">
        <w:tc>
          <w:tcPr>
            <w:tcW w:w="14173" w:type="dxa"/>
            <w:tcBorders>
              <w:top w:val="single" w:sz="4" w:space="0" w:color="auto"/>
              <w:left w:val="single" w:sz="4" w:space="0" w:color="auto"/>
              <w:bottom w:val="single" w:sz="4" w:space="0" w:color="auto"/>
              <w:right w:val="single" w:sz="4" w:space="0" w:color="auto"/>
            </w:tcBorders>
            <w:hideMark/>
          </w:tcPr>
          <w:p w14:paraId="307FFF2A" w14:textId="77777777" w:rsidR="00F34148" w:rsidRDefault="00F34148">
            <w:pPr>
              <w:pStyle w:val="TAL"/>
              <w:spacing w:before="120" w:after="120"/>
              <w:rPr>
                <w:szCs w:val="22"/>
                <w:lang w:eastAsia="sv-SE"/>
              </w:rPr>
            </w:pPr>
            <w:r>
              <w:rPr>
                <w:b/>
                <w:i/>
                <w:szCs w:val="22"/>
                <w:lang w:eastAsia="sv-SE"/>
              </w:rPr>
              <w:t>tdd-UL-DL-ConfigurationDedicated-IAB-MT</w:t>
            </w:r>
          </w:p>
          <w:p w14:paraId="396CA94D" w14:textId="77777777" w:rsidR="00F34148" w:rsidRDefault="00F34148">
            <w:pPr>
              <w:pStyle w:val="TAL"/>
              <w:spacing w:before="120" w:after="120"/>
              <w:rPr>
                <w:szCs w:val="22"/>
                <w:lang w:eastAsia="sv-SE"/>
              </w:rPr>
            </w:pPr>
            <w:r>
              <w:rPr>
                <w:szCs w:val="22"/>
                <w:lang w:eastAsia="sv-SE"/>
              </w:rPr>
              <w:t xml:space="preserve">Resource configuration per IAB-MT D/U/F overrides all symbols (with a limitation that effectively only flexible symbols can be overwritten in Rel-16) per slot over the number of slots as provided by </w:t>
            </w:r>
            <w:r>
              <w:rPr>
                <w:i/>
                <w:szCs w:val="22"/>
                <w:lang w:eastAsia="sv-SE"/>
              </w:rPr>
              <w:t>TDD-UL-DL ConfigurationCommon</w:t>
            </w:r>
            <w:r>
              <w:rPr>
                <w:szCs w:val="22"/>
                <w:lang w:eastAsia="sv-SE"/>
              </w:rPr>
              <w:t>.</w:t>
            </w:r>
          </w:p>
        </w:tc>
      </w:tr>
      <w:tr w:rsidR="00F34148" w14:paraId="0A0BF588" w14:textId="77777777" w:rsidTr="00F34148">
        <w:tc>
          <w:tcPr>
            <w:tcW w:w="14173" w:type="dxa"/>
            <w:tcBorders>
              <w:top w:val="single" w:sz="4" w:space="0" w:color="auto"/>
              <w:left w:val="single" w:sz="4" w:space="0" w:color="auto"/>
              <w:bottom w:val="single" w:sz="4" w:space="0" w:color="auto"/>
              <w:right w:val="single" w:sz="4" w:space="0" w:color="auto"/>
            </w:tcBorders>
            <w:hideMark/>
          </w:tcPr>
          <w:p w14:paraId="78931C70" w14:textId="77777777" w:rsidR="00F34148" w:rsidRDefault="00F34148">
            <w:pPr>
              <w:pStyle w:val="TAL"/>
              <w:spacing w:before="120" w:after="120"/>
              <w:rPr>
                <w:b/>
                <w:i/>
                <w:szCs w:val="22"/>
                <w:lang w:eastAsia="sv-SE"/>
              </w:rPr>
            </w:pPr>
            <w:r>
              <w:rPr>
                <w:b/>
                <w:i/>
                <w:szCs w:val="22"/>
                <w:lang w:eastAsia="sv-SE"/>
              </w:rPr>
              <w:t>unifiedTCI-StateType</w:t>
            </w:r>
          </w:p>
          <w:p w14:paraId="3EB6E8C0" w14:textId="77777777" w:rsidR="00F34148" w:rsidRDefault="00F34148">
            <w:pPr>
              <w:pStyle w:val="TAL"/>
              <w:spacing w:before="120" w:after="120"/>
              <w:rPr>
                <w:bCs/>
                <w:iCs/>
                <w:szCs w:val="22"/>
                <w:lang w:eastAsia="sv-SE"/>
              </w:rPr>
            </w:pPr>
            <w:r>
              <w:rPr>
                <w:bCs/>
                <w:iCs/>
                <w:szCs w:val="22"/>
                <w:lang w:eastAsia="sv-SE"/>
              </w:rPr>
              <w:t xml:space="preserve">Indicates the unified TCI state type the UE is configured for this serving cell. The value </w:t>
            </w:r>
            <w:r>
              <w:rPr>
                <w:bCs/>
                <w:i/>
                <w:szCs w:val="22"/>
                <w:lang w:eastAsia="sv-SE"/>
              </w:rPr>
              <w:t>separate</w:t>
            </w:r>
            <w:r>
              <w:rPr>
                <w:bCs/>
                <w:iCs/>
                <w:szCs w:val="22"/>
                <w:lang w:eastAsia="sv-SE"/>
              </w:rPr>
              <w:t xml:space="preserve"> means this serving cell is configured with </w:t>
            </w:r>
            <w:r>
              <w:rPr>
                <w:i/>
                <w:iCs/>
              </w:rPr>
              <w:t>dl-OrJointTCI-StateList</w:t>
            </w:r>
            <w:r>
              <w:t xml:space="preserve"> for DL TCI state and </w:t>
            </w:r>
            <w:r>
              <w:rPr>
                <w:i/>
                <w:iCs/>
              </w:rPr>
              <w:t>ul-TCI-ToAddModList</w:t>
            </w:r>
            <w:r>
              <w:t xml:space="preserve"> for UL TCI state.</w:t>
            </w:r>
            <w:r>
              <w:rPr>
                <w:bCs/>
                <w:iCs/>
                <w:szCs w:val="22"/>
                <w:lang w:eastAsia="sv-SE"/>
              </w:rPr>
              <w:t xml:space="preserve"> The value </w:t>
            </w:r>
            <w:r>
              <w:rPr>
                <w:bCs/>
                <w:i/>
                <w:szCs w:val="22"/>
                <w:lang w:eastAsia="sv-SE"/>
              </w:rPr>
              <w:t>joint</w:t>
            </w:r>
            <w:r>
              <w:rPr>
                <w:bCs/>
                <w:iCs/>
                <w:szCs w:val="22"/>
                <w:lang w:eastAsia="sv-SE"/>
              </w:rPr>
              <w:t xml:space="preserve"> means this serving cell is configured with </w:t>
            </w:r>
            <w:r>
              <w:rPr>
                <w:i/>
                <w:iCs/>
              </w:rPr>
              <w:t>dl-OrJointTCI-StateList</w:t>
            </w:r>
            <w:r>
              <w:t xml:space="preserve"> for joint TCI state for UL and DL operation.</w:t>
            </w:r>
          </w:p>
        </w:tc>
      </w:tr>
      <w:tr w:rsidR="00F34148" w14:paraId="303DFF44" w14:textId="77777777" w:rsidTr="00F34148">
        <w:tc>
          <w:tcPr>
            <w:tcW w:w="14173" w:type="dxa"/>
            <w:tcBorders>
              <w:top w:val="single" w:sz="4" w:space="0" w:color="auto"/>
              <w:left w:val="single" w:sz="4" w:space="0" w:color="auto"/>
              <w:bottom w:val="single" w:sz="4" w:space="0" w:color="auto"/>
              <w:right w:val="single" w:sz="4" w:space="0" w:color="auto"/>
            </w:tcBorders>
            <w:hideMark/>
          </w:tcPr>
          <w:p w14:paraId="07D7057A" w14:textId="77777777" w:rsidR="00F34148" w:rsidRDefault="00F34148">
            <w:pPr>
              <w:pStyle w:val="TAL"/>
              <w:spacing w:before="120" w:after="120"/>
              <w:rPr>
                <w:b/>
                <w:i/>
                <w:szCs w:val="22"/>
                <w:lang w:eastAsia="sv-SE"/>
              </w:rPr>
            </w:pPr>
            <w:r>
              <w:rPr>
                <w:b/>
                <w:i/>
                <w:szCs w:val="22"/>
                <w:lang w:eastAsia="sv-SE"/>
              </w:rPr>
              <w:t>uplinkConfig</w:t>
            </w:r>
          </w:p>
          <w:p w14:paraId="5EF9CD18" w14:textId="77777777" w:rsidR="00F34148" w:rsidRDefault="00F34148">
            <w:pPr>
              <w:pStyle w:val="TAL"/>
              <w:spacing w:before="120" w:after="120"/>
              <w:rPr>
                <w:szCs w:val="22"/>
                <w:lang w:eastAsia="sv-SE"/>
              </w:rPr>
            </w:pPr>
            <w:r>
              <w:rPr>
                <w:szCs w:val="22"/>
                <w:lang w:eastAsia="sv-SE"/>
              </w:rPr>
              <w:t xml:space="preserve">Network may configure this field only when </w:t>
            </w:r>
            <w:r>
              <w:rPr>
                <w:i/>
                <w:szCs w:val="22"/>
                <w:lang w:eastAsia="sv-SE"/>
              </w:rPr>
              <w:t>uplinkConfigCommon</w:t>
            </w:r>
            <w:r>
              <w:rPr>
                <w:szCs w:val="22"/>
                <w:lang w:eastAsia="sv-SE"/>
              </w:rPr>
              <w:t xml:space="preserve"> is configured in </w:t>
            </w:r>
            <w:r>
              <w:rPr>
                <w:i/>
                <w:szCs w:val="22"/>
                <w:lang w:eastAsia="sv-SE"/>
              </w:rPr>
              <w:t>ServingCellConfigCommon</w:t>
            </w:r>
            <w:r>
              <w:rPr>
                <w:szCs w:val="22"/>
                <w:lang w:eastAsia="sv-SE"/>
              </w:rPr>
              <w:t xml:space="preserve"> or </w:t>
            </w:r>
            <w:r>
              <w:rPr>
                <w:i/>
                <w:szCs w:val="22"/>
                <w:lang w:eastAsia="sv-SE"/>
              </w:rPr>
              <w:t>ServingCellConfigCommonSIB</w:t>
            </w:r>
            <w:r>
              <w:rPr>
                <w:szCs w:val="22"/>
                <w:lang w:eastAsia="sv-SE"/>
              </w:rPr>
              <w:t>.</w:t>
            </w:r>
            <w:r>
              <w:t xml:space="preserve"> Addition or release of this field can only be done upon SCell addition or release (respectively).</w:t>
            </w:r>
          </w:p>
        </w:tc>
      </w:tr>
      <w:tr w:rsidR="00F34148" w14:paraId="65ADF2B8" w14:textId="77777777" w:rsidTr="00F34148">
        <w:tc>
          <w:tcPr>
            <w:tcW w:w="14173" w:type="dxa"/>
            <w:tcBorders>
              <w:top w:val="single" w:sz="4" w:space="0" w:color="auto"/>
              <w:left w:val="single" w:sz="4" w:space="0" w:color="auto"/>
              <w:bottom w:val="single" w:sz="4" w:space="0" w:color="auto"/>
              <w:right w:val="single" w:sz="4" w:space="0" w:color="auto"/>
            </w:tcBorders>
            <w:hideMark/>
          </w:tcPr>
          <w:p w14:paraId="55769C9B" w14:textId="77777777" w:rsidR="00F34148" w:rsidRDefault="00F34148">
            <w:pPr>
              <w:pStyle w:val="TAL"/>
              <w:spacing w:before="120" w:after="120"/>
              <w:rPr>
                <w:b/>
                <w:i/>
                <w:szCs w:val="22"/>
                <w:lang w:eastAsia="sv-SE"/>
              </w:rPr>
            </w:pPr>
            <w:r>
              <w:rPr>
                <w:b/>
                <w:i/>
                <w:szCs w:val="22"/>
                <w:lang w:eastAsia="sv-SE"/>
              </w:rPr>
              <w:lastRenderedPageBreak/>
              <w:t>uplink-PowerControlToAddModList</w:t>
            </w:r>
          </w:p>
          <w:p w14:paraId="4262DC65" w14:textId="77777777" w:rsidR="00F34148" w:rsidRDefault="00F34148">
            <w:pPr>
              <w:pStyle w:val="TAL"/>
              <w:spacing w:before="120" w:after="120"/>
              <w:rPr>
                <w:bCs/>
                <w:iCs/>
                <w:szCs w:val="22"/>
                <w:lang w:eastAsia="sv-SE"/>
              </w:rPr>
            </w:pPr>
            <w:r>
              <w:rPr>
                <w:bCs/>
                <w:iCs/>
                <w:szCs w:val="22"/>
                <w:lang w:eastAsia="sv-SE"/>
              </w:rPr>
              <w:t>Configures UL power control parameters for PUSCH, PUCCH and SRS when field unifiedTCI-StateType is configured for this serving cell.</w:t>
            </w:r>
          </w:p>
        </w:tc>
      </w:tr>
    </w:tbl>
    <w:p w14:paraId="5D45697D" w14:textId="1925E66F" w:rsidR="00F34148" w:rsidRDefault="00F34148" w:rsidP="00F34148">
      <w:pPr>
        <w:spacing w:before="120" w:after="120"/>
        <w:rPr>
          <w:ins w:id="27" w:author="ZTE-Fei Dong" w:date="2024-05-09T23:11:00Z"/>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Change w:id="28">
          <w:tblGrid>
            <w:gridCol w:w="14173"/>
          </w:tblGrid>
        </w:tblGridChange>
      </w:tblGrid>
      <w:tr w:rsidR="00F34148" w14:paraId="28C302DE" w14:textId="77777777" w:rsidTr="00F34148">
        <w:trPr>
          <w:ins w:id="29" w:author="ZTE-Fei Dong" w:date="2024-05-09T23:12:00Z"/>
        </w:trPr>
        <w:tc>
          <w:tcPr>
            <w:tcW w:w="14173" w:type="dxa"/>
            <w:tcBorders>
              <w:top w:val="single" w:sz="4" w:space="0" w:color="auto"/>
              <w:left w:val="single" w:sz="4" w:space="0" w:color="auto"/>
              <w:bottom w:val="single" w:sz="4" w:space="0" w:color="auto"/>
              <w:right w:val="single" w:sz="4" w:space="0" w:color="auto"/>
            </w:tcBorders>
            <w:hideMark/>
          </w:tcPr>
          <w:p w14:paraId="2DC2E474" w14:textId="20D5841F" w:rsidR="00F34148" w:rsidRDefault="00F34148" w:rsidP="00F34148">
            <w:pPr>
              <w:pStyle w:val="TAH"/>
              <w:spacing w:before="120" w:after="120"/>
              <w:rPr>
                <w:ins w:id="30" w:author="ZTE-Fei Dong" w:date="2024-05-09T23:12:00Z"/>
                <w:szCs w:val="22"/>
                <w:lang w:eastAsia="sv-SE"/>
              </w:rPr>
            </w:pPr>
            <w:ins w:id="31" w:author="ZTE-Fei Dong" w:date="2024-05-09T23:12:00Z">
              <w:r>
                <w:rPr>
                  <w:i/>
                  <w:szCs w:val="22"/>
                  <w:lang w:eastAsia="sv-SE"/>
                </w:rPr>
                <w:t xml:space="preserve">Tag2 </w:t>
              </w:r>
              <w:r>
                <w:rPr>
                  <w:szCs w:val="22"/>
                  <w:lang w:eastAsia="sv-SE"/>
                </w:rPr>
                <w:t>field descriptions</w:t>
              </w:r>
            </w:ins>
          </w:p>
        </w:tc>
      </w:tr>
      <w:tr w:rsidR="00F34148" w14:paraId="352ED005" w14:textId="77777777" w:rsidTr="00E61D16">
        <w:tblPrEx>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 w:author="ZTE-Fei Dong" w:date="2024-05-09T23:20:00Z">
            <w:tblPrEx>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33" w:author="ZTE-Fei Dong" w:date="2024-05-09T23:12:00Z"/>
        </w:trPr>
        <w:tc>
          <w:tcPr>
            <w:tcW w:w="14173" w:type="dxa"/>
            <w:tcBorders>
              <w:top w:val="single" w:sz="4" w:space="0" w:color="auto"/>
              <w:left w:val="single" w:sz="4" w:space="0" w:color="auto"/>
              <w:bottom w:val="single" w:sz="4" w:space="0" w:color="auto"/>
              <w:right w:val="single" w:sz="4" w:space="0" w:color="auto"/>
            </w:tcBorders>
            <w:tcPrChange w:id="34" w:author="ZTE-Fei Dong" w:date="2024-05-09T23:20:00Z">
              <w:tcPr>
                <w:tcW w:w="14173" w:type="dxa"/>
                <w:tcBorders>
                  <w:top w:val="single" w:sz="4" w:space="0" w:color="auto"/>
                  <w:left w:val="single" w:sz="4" w:space="0" w:color="auto"/>
                  <w:bottom w:val="single" w:sz="4" w:space="0" w:color="auto"/>
                  <w:right w:val="single" w:sz="4" w:space="0" w:color="auto"/>
                </w:tcBorders>
              </w:tcPr>
            </w:tcPrChange>
          </w:tcPr>
          <w:p w14:paraId="078A1757" w14:textId="77777777" w:rsidR="00E61D16" w:rsidRDefault="00E61D16" w:rsidP="00E61D16">
            <w:pPr>
              <w:pStyle w:val="TAL"/>
              <w:rPr>
                <w:ins w:id="35" w:author="ZTE-Fei Dong" w:date="2024-05-09T23:20:00Z"/>
                <w:b/>
                <w:bCs/>
                <w:i/>
                <w:iCs/>
              </w:rPr>
            </w:pPr>
            <w:ins w:id="36" w:author="ZTE-Fei Dong" w:date="2024-05-09T23:20:00Z">
              <w:r>
                <w:rPr>
                  <w:b/>
                  <w:bCs/>
                  <w:i/>
                  <w:iCs/>
                </w:rPr>
                <w:t>n-TimingAdvanceOffset2</w:t>
              </w:r>
            </w:ins>
          </w:p>
          <w:p w14:paraId="4AEB0515" w14:textId="57AE2352" w:rsidR="00F34148" w:rsidRPr="00E61D16" w:rsidRDefault="00E61D16" w:rsidP="00E61D16">
            <w:pPr>
              <w:pStyle w:val="TAL"/>
              <w:spacing w:before="120" w:after="120"/>
              <w:rPr>
                <w:ins w:id="37" w:author="ZTE-Fei Dong" w:date="2024-05-09T23:12:00Z"/>
                <w:rFonts w:eastAsiaTheme="minorEastAsia"/>
                <w:b/>
                <w:i/>
                <w:szCs w:val="22"/>
                <w:lang w:eastAsia="zh-CN"/>
                <w:rPrChange w:id="38" w:author="ZTE-Fei Dong" w:date="2024-05-09T23:20:00Z">
                  <w:rPr>
                    <w:ins w:id="39" w:author="ZTE-Fei Dong" w:date="2024-05-09T23:12:00Z"/>
                    <w:b/>
                    <w:i/>
                    <w:szCs w:val="22"/>
                    <w:lang w:eastAsia="sv-SE"/>
                  </w:rPr>
                </w:rPrChange>
              </w:rPr>
            </w:pPr>
            <w:ins w:id="40" w:author="ZTE-Fei Dong" w:date="2024-05-09T23:20:00Z">
              <w:r>
                <w:rPr>
                  <w:szCs w:val="22"/>
                  <w:lang w:eastAsia="sv-SE"/>
                </w:rPr>
                <w:t xml:space="preserve">The </w:t>
              </w:r>
              <w:r>
                <w:rPr>
                  <w:i/>
                  <w:iCs/>
                  <w:szCs w:val="22"/>
                  <w:lang w:eastAsia="sv-SE"/>
                </w:rPr>
                <w:t>N_TA-Offset2</w:t>
              </w:r>
              <w:r>
                <w:rPr>
                  <w:szCs w:val="22"/>
                  <w:lang w:eastAsia="sv-SE"/>
                </w:rPr>
                <w:t xml:space="preserve"> to be applied for all uplink transmissions on this serving cell associated to </w:t>
              </w:r>
              <w:r>
                <w:rPr>
                  <w:i/>
                  <w:iCs/>
                  <w:szCs w:val="22"/>
                  <w:lang w:eastAsia="sv-SE"/>
                </w:rPr>
                <w:t>tag2</w:t>
              </w:r>
              <w:r>
                <w:rPr>
                  <w:szCs w:val="22"/>
                  <w:lang w:eastAsia="sv-SE"/>
                </w:rPr>
                <w:t xml:space="preserve">. If absent, the </w:t>
              </w:r>
              <w:r>
                <w:rPr>
                  <w:i/>
                  <w:iCs/>
                  <w:szCs w:val="22"/>
                  <w:lang w:eastAsia="sv-SE"/>
                </w:rPr>
                <w:t>N_TA-Offset</w:t>
              </w:r>
              <w:r>
                <w:rPr>
                  <w:szCs w:val="22"/>
                  <w:lang w:eastAsia="sv-SE"/>
                </w:rPr>
                <w:t xml:space="preserve"> is applied for all uplink transmissions on this serving cell associated to </w:t>
              </w:r>
              <w:r>
                <w:rPr>
                  <w:i/>
                  <w:iCs/>
                  <w:szCs w:val="22"/>
                  <w:lang w:eastAsia="sv-SE"/>
                </w:rPr>
                <w:t>tag2</w:t>
              </w:r>
              <w:r>
                <w:rPr>
                  <w:szCs w:val="22"/>
                  <w:lang w:eastAsia="sv-SE"/>
                </w:rPr>
                <w:t>.</w:t>
              </w:r>
            </w:ins>
          </w:p>
        </w:tc>
      </w:tr>
      <w:tr w:rsidR="00E61D16" w14:paraId="1B738B3D" w14:textId="77777777" w:rsidTr="00F34148">
        <w:trPr>
          <w:ins w:id="41" w:author="ZTE-Fei Dong" w:date="2024-05-09T23:17:00Z"/>
        </w:trPr>
        <w:tc>
          <w:tcPr>
            <w:tcW w:w="14173" w:type="dxa"/>
            <w:tcBorders>
              <w:top w:val="single" w:sz="4" w:space="0" w:color="auto"/>
              <w:left w:val="single" w:sz="4" w:space="0" w:color="auto"/>
              <w:bottom w:val="single" w:sz="4" w:space="0" w:color="auto"/>
              <w:right w:val="single" w:sz="4" w:space="0" w:color="auto"/>
            </w:tcBorders>
          </w:tcPr>
          <w:p w14:paraId="27D50D3D" w14:textId="77777777" w:rsidR="00E61D16" w:rsidRDefault="00E61D16" w:rsidP="00E61D16">
            <w:pPr>
              <w:pStyle w:val="TAL"/>
              <w:rPr>
                <w:ins w:id="42" w:author="ZTE-Fei Dong" w:date="2024-05-09T23:19:00Z"/>
                <w:rFonts w:eastAsiaTheme="minorEastAsia"/>
                <w:b/>
                <w:i/>
                <w:szCs w:val="22"/>
                <w:lang w:eastAsia="zh-CN"/>
              </w:rPr>
            </w:pPr>
            <w:ins w:id="43" w:author="ZTE-Fei Dong" w:date="2024-05-09T23:19:00Z">
              <w:r>
                <w:rPr>
                  <w:rFonts w:eastAsiaTheme="minorEastAsia"/>
                  <w:b/>
                  <w:i/>
                  <w:szCs w:val="22"/>
                  <w:lang w:eastAsia="zh-CN"/>
                </w:rPr>
                <w:t>tag-flag</w:t>
              </w:r>
            </w:ins>
          </w:p>
          <w:p w14:paraId="593D3051" w14:textId="336999DA" w:rsidR="00E61D16" w:rsidRPr="00E61D16" w:rsidRDefault="00E61D16" w:rsidP="00E61D16">
            <w:pPr>
              <w:pStyle w:val="TAL"/>
              <w:rPr>
                <w:ins w:id="44" w:author="ZTE-Fei Dong" w:date="2024-05-09T23:17:00Z"/>
                <w:rFonts w:eastAsiaTheme="minorEastAsia"/>
                <w:b/>
                <w:i/>
                <w:szCs w:val="22"/>
                <w:lang w:eastAsia="zh-CN"/>
                <w:rPrChange w:id="45" w:author="ZTE-Fei Dong" w:date="2024-05-09T23:19:00Z">
                  <w:rPr>
                    <w:ins w:id="46" w:author="ZTE-Fei Dong" w:date="2024-05-09T23:17:00Z"/>
                    <w:b/>
                    <w:i/>
                    <w:szCs w:val="22"/>
                    <w:lang w:eastAsia="sv-SE"/>
                  </w:rPr>
                </w:rPrChange>
              </w:rPr>
            </w:pPr>
            <w:ins w:id="47" w:author="ZTE-Fei Dong" w:date="2024-05-09T23:19:00Z">
              <w:r>
                <w:rPr>
                  <w:szCs w:val="22"/>
                  <w:lang w:eastAsia="sv-SE"/>
                </w:rPr>
                <w:t xml:space="preserve">If this field is set to </w:t>
              </w:r>
              <w:r>
                <w:rPr>
                  <w:i/>
                  <w:iCs/>
                  <w:lang w:eastAsia="en-GB"/>
                </w:rPr>
                <w:t>true</w:t>
              </w:r>
              <w:r>
                <w:rPr>
                  <w:szCs w:val="22"/>
                  <w:lang w:eastAsia="sv-SE"/>
                </w:rPr>
                <w:t xml:space="preserve">, the </w:t>
              </w:r>
              <w:r>
                <w:rPr>
                  <w:i/>
                  <w:iCs/>
                  <w:szCs w:val="22"/>
                  <w:lang w:eastAsia="sv-SE"/>
                </w:rPr>
                <w:t>tag2-Id</w:t>
              </w:r>
              <w:r>
                <w:rPr>
                  <w:szCs w:val="22"/>
                  <w:lang w:eastAsia="sv-SE"/>
                </w:rPr>
                <w:t xml:space="preserve"> is associated to value 0 and </w:t>
              </w:r>
              <w:r>
                <w:rPr>
                  <w:i/>
                  <w:iCs/>
                  <w:szCs w:val="22"/>
                  <w:lang w:eastAsia="sv-SE"/>
                </w:rPr>
                <w:t>tag-Id</w:t>
              </w:r>
              <w:r>
                <w:rPr>
                  <w:szCs w:val="22"/>
                  <w:lang w:eastAsia="sv-SE"/>
                </w:rPr>
                <w:t xml:space="preserve"> is associated to value 1 of field TI bit in RAR , fallbackRAR and in the absolute TAC MAC CE, see TS 38.321 [3]. Otherwise, the </w:t>
              </w:r>
              <w:r>
                <w:rPr>
                  <w:i/>
                  <w:iCs/>
                  <w:szCs w:val="22"/>
                  <w:lang w:eastAsia="sv-SE"/>
                </w:rPr>
                <w:t>tag2-Id</w:t>
              </w:r>
              <w:r>
                <w:rPr>
                  <w:szCs w:val="22"/>
                  <w:lang w:eastAsia="sv-SE"/>
                </w:rPr>
                <w:t xml:space="preserve"> is associated to value 1 and tag-Id is associated to value 0 of field TI bit in RAR, fallbackRAR and in the absolute TAC MAC CE, see TS 38.321 [3].</w:t>
              </w:r>
            </w:ins>
          </w:p>
        </w:tc>
      </w:tr>
      <w:tr w:rsidR="00E61D16" w14:paraId="42E1FF88" w14:textId="77777777" w:rsidTr="00F34148">
        <w:trPr>
          <w:ins w:id="48" w:author="ZTE-Fei Dong" w:date="2024-05-09T23:17:00Z"/>
        </w:trPr>
        <w:tc>
          <w:tcPr>
            <w:tcW w:w="14173" w:type="dxa"/>
            <w:tcBorders>
              <w:top w:val="single" w:sz="4" w:space="0" w:color="auto"/>
              <w:left w:val="single" w:sz="4" w:space="0" w:color="auto"/>
              <w:bottom w:val="single" w:sz="4" w:space="0" w:color="auto"/>
              <w:right w:val="single" w:sz="4" w:space="0" w:color="auto"/>
            </w:tcBorders>
          </w:tcPr>
          <w:p w14:paraId="36CC06B5" w14:textId="77777777" w:rsidR="00E61D16" w:rsidRDefault="00E61D16" w:rsidP="00E61D16">
            <w:pPr>
              <w:pStyle w:val="TAL"/>
              <w:rPr>
                <w:ins w:id="49" w:author="ZTE-Fei Dong" w:date="2024-05-09T23:20:00Z"/>
                <w:b/>
                <w:i/>
                <w:szCs w:val="22"/>
                <w:lang w:eastAsia="sv-SE"/>
              </w:rPr>
            </w:pPr>
            <w:ins w:id="50" w:author="ZTE-Fei Dong" w:date="2024-05-09T23:20:00Z">
              <w:r>
                <w:rPr>
                  <w:b/>
                  <w:i/>
                  <w:szCs w:val="22"/>
                  <w:lang w:eastAsia="sv-SE"/>
                </w:rPr>
                <w:t>tag2-Id</w:t>
              </w:r>
            </w:ins>
          </w:p>
          <w:p w14:paraId="4C2A1D1A" w14:textId="77777777" w:rsidR="00E61D16" w:rsidRDefault="00E61D16" w:rsidP="00E61D16">
            <w:pPr>
              <w:pStyle w:val="TAL"/>
              <w:spacing w:before="120" w:after="120"/>
              <w:rPr>
                <w:ins w:id="51" w:author="ZTE-Fei Dong" w:date="2024-05-09T23:20:00Z"/>
                <w:szCs w:val="22"/>
                <w:lang w:eastAsia="sv-SE"/>
              </w:rPr>
            </w:pPr>
            <w:ins w:id="52" w:author="ZTE-Fei Dong" w:date="2024-05-09T23:20:00Z">
              <w:r>
                <w:rPr>
                  <w:szCs w:val="22"/>
                  <w:lang w:eastAsia="sv-SE"/>
                </w:rPr>
                <w:t>Timing Advance Group ID, as specified in TS 38.321 [3], which this cell or set of TCI-States of this cell are associated with</w:t>
              </w:r>
            </w:ins>
          </w:p>
          <w:p w14:paraId="3AB167A5" w14:textId="0EBA70BC" w:rsidR="00E61D16" w:rsidRPr="00E61D16" w:rsidRDefault="00E61D16" w:rsidP="00E61D16">
            <w:pPr>
              <w:pStyle w:val="TAL"/>
              <w:rPr>
                <w:ins w:id="53" w:author="ZTE-Fei Dong" w:date="2024-05-09T23:17:00Z"/>
                <w:rFonts w:eastAsiaTheme="minorEastAsia"/>
                <w:b/>
                <w:i/>
                <w:szCs w:val="22"/>
                <w:lang w:eastAsia="zh-CN"/>
                <w:rPrChange w:id="54" w:author="ZTE-Fei Dong" w:date="2024-05-09T23:20:00Z">
                  <w:rPr>
                    <w:ins w:id="55" w:author="ZTE-Fei Dong" w:date="2024-05-09T23:17:00Z"/>
                    <w:b/>
                    <w:i/>
                    <w:szCs w:val="22"/>
                    <w:lang w:eastAsia="sv-SE"/>
                  </w:rPr>
                </w:rPrChange>
              </w:rPr>
            </w:pPr>
          </w:p>
        </w:tc>
      </w:tr>
    </w:tbl>
    <w:p w14:paraId="5E05DE1B" w14:textId="51A4C7B7" w:rsidR="00F34148" w:rsidRDefault="00F34148" w:rsidP="00F34148">
      <w:pPr>
        <w:spacing w:before="120" w:after="120"/>
        <w:rPr>
          <w:ins w:id="56" w:author="ZTE-Fei Dong" w:date="2024-05-09T23:12:00Z"/>
          <w:rFonts w:eastAsia="MS Mincho"/>
        </w:rPr>
      </w:pPr>
    </w:p>
    <w:p w14:paraId="398E93A5" w14:textId="77777777" w:rsidR="00F34148" w:rsidRPr="00F34148" w:rsidRDefault="00F34148" w:rsidP="00F34148">
      <w:pPr>
        <w:spacing w:before="120" w:after="120"/>
        <w:rPr>
          <w:rFonts w:eastAsia="MS Mincho"/>
          <w:rPrChange w:id="57" w:author="ZTE-Fei Dong" w:date="2024-05-09T23:11:00Z">
            <w:rPr/>
          </w:rPrChange>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34148" w14:paraId="78DFA1D4" w14:textId="77777777" w:rsidTr="00F34148">
        <w:tc>
          <w:tcPr>
            <w:tcW w:w="14173" w:type="dxa"/>
            <w:tcBorders>
              <w:top w:val="single" w:sz="4" w:space="0" w:color="auto"/>
              <w:left w:val="single" w:sz="4" w:space="0" w:color="auto"/>
              <w:bottom w:val="single" w:sz="4" w:space="0" w:color="auto"/>
              <w:right w:val="single" w:sz="4" w:space="0" w:color="auto"/>
            </w:tcBorders>
            <w:hideMark/>
          </w:tcPr>
          <w:p w14:paraId="4AECC8C9" w14:textId="77777777" w:rsidR="00F34148" w:rsidRDefault="00F34148">
            <w:pPr>
              <w:pStyle w:val="TAH"/>
              <w:spacing w:before="120" w:after="120"/>
              <w:rPr>
                <w:szCs w:val="22"/>
                <w:lang w:eastAsia="sv-SE"/>
              </w:rPr>
            </w:pPr>
            <w:r>
              <w:rPr>
                <w:i/>
                <w:szCs w:val="22"/>
                <w:lang w:eastAsia="sv-SE"/>
              </w:rPr>
              <w:lastRenderedPageBreak/>
              <w:t xml:space="preserve">UplinkConfig </w:t>
            </w:r>
            <w:r>
              <w:rPr>
                <w:szCs w:val="22"/>
                <w:lang w:eastAsia="sv-SE"/>
              </w:rPr>
              <w:t>field descriptions</w:t>
            </w:r>
          </w:p>
        </w:tc>
      </w:tr>
      <w:tr w:rsidR="00F34148" w14:paraId="786E3267" w14:textId="77777777" w:rsidTr="00F34148">
        <w:tc>
          <w:tcPr>
            <w:tcW w:w="14173" w:type="dxa"/>
            <w:tcBorders>
              <w:top w:val="single" w:sz="4" w:space="0" w:color="auto"/>
              <w:left w:val="single" w:sz="4" w:space="0" w:color="auto"/>
              <w:bottom w:val="single" w:sz="4" w:space="0" w:color="auto"/>
              <w:right w:val="single" w:sz="4" w:space="0" w:color="auto"/>
            </w:tcBorders>
            <w:hideMark/>
          </w:tcPr>
          <w:p w14:paraId="365047EA" w14:textId="77777777" w:rsidR="00F34148" w:rsidRDefault="00F34148">
            <w:pPr>
              <w:pStyle w:val="TAL"/>
              <w:spacing w:before="120" w:after="120"/>
              <w:rPr>
                <w:szCs w:val="22"/>
                <w:lang w:eastAsia="sv-SE"/>
              </w:rPr>
            </w:pPr>
            <w:r>
              <w:rPr>
                <w:b/>
                <w:i/>
                <w:szCs w:val="22"/>
                <w:lang w:eastAsia="sv-SE"/>
              </w:rPr>
              <w:t>carrierSwitching</w:t>
            </w:r>
          </w:p>
          <w:p w14:paraId="40E3A643" w14:textId="77777777" w:rsidR="00F34148" w:rsidRDefault="00F34148">
            <w:pPr>
              <w:pStyle w:val="TAL"/>
              <w:spacing w:before="120" w:after="120"/>
              <w:rPr>
                <w:b/>
                <w:i/>
                <w:szCs w:val="22"/>
                <w:lang w:eastAsia="sv-SE"/>
              </w:rPr>
            </w:pPr>
            <w:r>
              <w:rPr>
                <w:szCs w:val="22"/>
                <w:lang w:eastAsia="sv-SE"/>
              </w:rPr>
              <w:t>Includes parameters for configuration of carrier based SRS switching (see TS 38.214 [19], clause 6.2.1.3.</w:t>
            </w:r>
          </w:p>
        </w:tc>
      </w:tr>
      <w:tr w:rsidR="00F34148" w14:paraId="5559F6FA" w14:textId="77777777" w:rsidTr="00F34148">
        <w:tc>
          <w:tcPr>
            <w:tcW w:w="14173" w:type="dxa"/>
            <w:tcBorders>
              <w:top w:val="single" w:sz="4" w:space="0" w:color="auto"/>
              <w:left w:val="single" w:sz="4" w:space="0" w:color="auto"/>
              <w:bottom w:val="single" w:sz="4" w:space="0" w:color="auto"/>
              <w:right w:val="single" w:sz="4" w:space="0" w:color="auto"/>
            </w:tcBorders>
            <w:hideMark/>
          </w:tcPr>
          <w:p w14:paraId="36907FFF" w14:textId="77777777" w:rsidR="00F34148" w:rsidRDefault="00F34148">
            <w:pPr>
              <w:pStyle w:val="TAL"/>
              <w:spacing w:before="120" w:after="120"/>
              <w:rPr>
                <w:b/>
                <w:i/>
                <w:szCs w:val="22"/>
                <w:lang w:eastAsia="sv-SE"/>
              </w:rPr>
            </w:pPr>
            <w:r>
              <w:rPr>
                <w:b/>
                <w:i/>
                <w:szCs w:val="22"/>
                <w:lang w:eastAsia="sv-SE"/>
              </w:rPr>
              <w:t>enableDefaultBeamPL-ForPUSCH0-0, enableDefaultBeamPL-ForPUCCH, enableDefaultBeamPL-ForSRS</w:t>
            </w:r>
          </w:p>
          <w:p w14:paraId="608B26BC" w14:textId="77777777" w:rsidR="00F34148" w:rsidRDefault="00F34148">
            <w:pPr>
              <w:pStyle w:val="TAL"/>
              <w:spacing w:before="120" w:after="120"/>
              <w:rPr>
                <w:b/>
                <w:i/>
                <w:szCs w:val="22"/>
                <w:lang w:eastAsia="sv-SE"/>
              </w:rPr>
            </w:pPr>
            <w:r>
              <w:rPr>
                <w:szCs w:val="22"/>
                <w:lang w:eastAsia="sv-SE"/>
              </w:rPr>
              <w:t xml:space="preserve">When the parameter is present, UE derives the </w:t>
            </w:r>
            <w:r>
              <w:rPr>
                <w:lang w:eastAsia="sv-SE"/>
              </w:rPr>
              <w:t>spatial relation and the corresponding pathloss reference Rs as specified in 38.213, clauses 7.1.1, 7.2.1, 7.3.1 and 9.2.2. The network only configures these parameters for FR2.</w:t>
            </w:r>
          </w:p>
        </w:tc>
      </w:tr>
      <w:tr w:rsidR="00F34148" w14:paraId="292066B9" w14:textId="77777777" w:rsidTr="00F34148">
        <w:tc>
          <w:tcPr>
            <w:tcW w:w="14173" w:type="dxa"/>
            <w:tcBorders>
              <w:top w:val="single" w:sz="4" w:space="0" w:color="auto"/>
              <w:left w:val="single" w:sz="4" w:space="0" w:color="auto"/>
              <w:bottom w:val="single" w:sz="4" w:space="0" w:color="auto"/>
              <w:right w:val="single" w:sz="4" w:space="0" w:color="auto"/>
            </w:tcBorders>
            <w:hideMark/>
          </w:tcPr>
          <w:p w14:paraId="7764B83F" w14:textId="77777777" w:rsidR="00F34148" w:rsidRDefault="00F34148">
            <w:pPr>
              <w:pStyle w:val="TAL"/>
              <w:spacing w:before="120" w:after="120"/>
              <w:rPr>
                <w:b/>
                <w:i/>
                <w:szCs w:val="22"/>
                <w:lang w:eastAsia="sv-SE"/>
              </w:rPr>
            </w:pPr>
            <w:r>
              <w:rPr>
                <w:b/>
                <w:i/>
                <w:szCs w:val="22"/>
                <w:lang w:eastAsia="sv-SE"/>
              </w:rPr>
              <w:t>enablePL-RS-UpdateForPUSCH-SRS</w:t>
            </w:r>
          </w:p>
          <w:p w14:paraId="6DFD4A83" w14:textId="77777777" w:rsidR="00F34148" w:rsidRDefault="00F34148">
            <w:pPr>
              <w:pStyle w:val="TAL"/>
              <w:spacing w:before="120" w:after="120"/>
              <w:rPr>
                <w:b/>
                <w:i/>
                <w:szCs w:val="22"/>
                <w:lang w:eastAsia="sv-SE"/>
              </w:rPr>
            </w:pPr>
            <w:r>
              <w:rPr>
                <w:lang w:eastAsia="sv-SE"/>
              </w:rPr>
              <w:t xml:space="preserve">When this parameter is present, the Rel-16 feature of MAC CE based pathloss RS updates for PUSCH/SRS is enabled. Network only configures this parameter when the UE is configured with </w:t>
            </w:r>
            <w:r>
              <w:rPr>
                <w:i/>
                <w:lang w:eastAsia="sv-SE"/>
              </w:rPr>
              <w:t>sri-PUSCH-PowerControl</w:t>
            </w:r>
            <w:r>
              <w:rPr>
                <w:lang w:eastAsia="sv-SE"/>
              </w:rPr>
              <w:t>.</w:t>
            </w:r>
            <w:r>
              <w:t xml:space="preserve"> </w:t>
            </w:r>
            <w:r>
              <w:rPr>
                <w:lang w:eastAsia="sv-SE"/>
              </w:rPr>
              <w:t xml:space="preserve">If this field is not configured, </w:t>
            </w:r>
            <w:r>
              <w:rPr>
                <w:rFonts w:eastAsia="Malgun Gothic"/>
              </w:rPr>
              <w:t xml:space="preserve">network configures at most 4 pathloss RS resources for </w:t>
            </w:r>
            <w:r>
              <w:rPr>
                <w:lang w:eastAsia="sv-SE"/>
              </w:rPr>
              <w:t xml:space="preserve">PUSCH/PUCCH/SRS transmissions </w:t>
            </w:r>
            <w:r>
              <w:rPr>
                <w:rFonts w:eastAsia="Malgun Gothic"/>
              </w:rPr>
              <w:t>per BWP, not including pathloss RS resources for SRS transmissions for positioning</w:t>
            </w:r>
            <w:r>
              <w:rPr>
                <w:lang w:eastAsia="sv-SE"/>
              </w:rPr>
              <w:t>.</w:t>
            </w:r>
            <w:r>
              <w:rPr>
                <w:bCs/>
                <w:iCs/>
                <w:szCs w:val="22"/>
              </w:rPr>
              <w:t xml:space="preserve"> (See TS 38.213 [13], clause 7).</w:t>
            </w:r>
          </w:p>
        </w:tc>
      </w:tr>
      <w:tr w:rsidR="00F34148" w14:paraId="1DB441C9" w14:textId="77777777" w:rsidTr="00F34148">
        <w:tc>
          <w:tcPr>
            <w:tcW w:w="14173" w:type="dxa"/>
            <w:tcBorders>
              <w:top w:val="single" w:sz="4" w:space="0" w:color="auto"/>
              <w:left w:val="single" w:sz="4" w:space="0" w:color="auto"/>
              <w:bottom w:val="single" w:sz="4" w:space="0" w:color="auto"/>
              <w:right w:val="single" w:sz="4" w:space="0" w:color="auto"/>
            </w:tcBorders>
            <w:hideMark/>
          </w:tcPr>
          <w:p w14:paraId="5B1186AC" w14:textId="77777777" w:rsidR="00F34148" w:rsidRDefault="00F34148">
            <w:pPr>
              <w:pStyle w:val="TAL"/>
              <w:spacing w:before="120" w:after="120"/>
              <w:rPr>
                <w:b/>
                <w:i/>
                <w:szCs w:val="22"/>
                <w:lang w:eastAsia="sv-SE"/>
              </w:rPr>
            </w:pPr>
            <w:r>
              <w:rPr>
                <w:b/>
                <w:i/>
                <w:szCs w:val="22"/>
                <w:lang w:eastAsia="sv-SE"/>
              </w:rPr>
              <w:t>enablePL-RS-UpdateForType1CG-PUSCH</w:t>
            </w:r>
          </w:p>
          <w:p w14:paraId="4A68488E" w14:textId="77777777" w:rsidR="00F34148" w:rsidRDefault="00F34148">
            <w:pPr>
              <w:pStyle w:val="TAL"/>
              <w:spacing w:before="120" w:after="120"/>
              <w:rPr>
                <w:b/>
                <w:i/>
                <w:szCs w:val="22"/>
                <w:lang w:eastAsia="sv-SE"/>
              </w:rPr>
            </w:pPr>
            <w:r>
              <w:rPr>
                <w:lang w:eastAsia="sv-SE"/>
              </w:rPr>
              <w:t xml:space="preserve">When this parameter is present, the Rel-18 feature of MAC CE based pathloss RS updates for Type 1 CG-PUSCH is enabled. The network only configures this parameter, when the parameter </w:t>
            </w:r>
            <w:r>
              <w:rPr>
                <w:i/>
                <w:lang w:eastAsia="sv-SE"/>
              </w:rPr>
              <w:t>enablePL-RS-UpdateForPUSCH-SRS</w:t>
            </w:r>
            <w:r>
              <w:rPr>
                <w:lang w:eastAsia="sv-SE"/>
              </w:rPr>
              <w:t xml:space="preserve"> is configured. (See TS 38.213 [13], clause 7).</w:t>
            </w:r>
          </w:p>
        </w:tc>
      </w:tr>
      <w:tr w:rsidR="00F34148" w14:paraId="62194C0C" w14:textId="77777777" w:rsidTr="00F34148">
        <w:tc>
          <w:tcPr>
            <w:tcW w:w="14173" w:type="dxa"/>
            <w:tcBorders>
              <w:top w:val="single" w:sz="4" w:space="0" w:color="auto"/>
              <w:left w:val="single" w:sz="4" w:space="0" w:color="auto"/>
              <w:bottom w:val="single" w:sz="4" w:space="0" w:color="auto"/>
              <w:right w:val="single" w:sz="4" w:space="0" w:color="auto"/>
            </w:tcBorders>
            <w:hideMark/>
          </w:tcPr>
          <w:p w14:paraId="274C7976" w14:textId="77777777" w:rsidR="00F34148" w:rsidRDefault="00F34148">
            <w:pPr>
              <w:pStyle w:val="TAL"/>
              <w:spacing w:before="120" w:after="120"/>
              <w:rPr>
                <w:szCs w:val="22"/>
                <w:lang w:eastAsia="sv-SE"/>
              </w:rPr>
            </w:pPr>
            <w:r>
              <w:rPr>
                <w:b/>
                <w:i/>
                <w:szCs w:val="22"/>
                <w:lang w:eastAsia="sv-SE"/>
              </w:rPr>
              <w:t>firstActiveUplinkBWP-Id</w:t>
            </w:r>
          </w:p>
          <w:p w14:paraId="3BDC7B9C" w14:textId="77777777" w:rsidR="00F34148" w:rsidRDefault="00F34148">
            <w:pPr>
              <w:pStyle w:val="TAL"/>
              <w:spacing w:before="120" w:after="120"/>
              <w:rPr>
                <w:szCs w:val="22"/>
                <w:lang w:eastAsia="sv-SE"/>
              </w:rPr>
            </w:pPr>
            <w:r>
              <w:rPr>
                <w:szCs w:val="22"/>
                <w:lang w:eastAsia="sv-SE"/>
              </w:rPr>
              <w:t>If configured for an SpCell, this field contains the ID of the UL BWP to be activated upon performing the RRC (re-)configuration. If the field is absent, the RRC (re-)configuration does not impose a BWP switch.</w:t>
            </w:r>
          </w:p>
          <w:p w14:paraId="147EDE0D" w14:textId="77777777" w:rsidR="00F34148" w:rsidRDefault="00F34148">
            <w:pPr>
              <w:pStyle w:val="TAL"/>
              <w:spacing w:before="120" w:after="120"/>
              <w:rPr>
                <w:szCs w:val="22"/>
                <w:lang w:eastAsia="sv-SE"/>
              </w:rPr>
            </w:pPr>
            <w:r>
              <w:rPr>
                <w:szCs w:val="22"/>
                <w:lang w:eastAsia="sv-SE"/>
              </w:rPr>
              <w:t>If configured for an SCell, this field contains the ID of the uplink bandwidth part to be used upon activation of an SCell. The initial bandwidth part is referred to by BandiwdthPartId = 0.</w:t>
            </w:r>
          </w:p>
        </w:tc>
      </w:tr>
      <w:tr w:rsidR="00F34148" w14:paraId="2FA3F044" w14:textId="77777777" w:rsidTr="00F34148">
        <w:tc>
          <w:tcPr>
            <w:tcW w:w="14173" w:type="dxa"/>
            <w:tcBorders>
              <w:top w:val="single" w:sz="4" w:space="0" w:color="auto"/>
              <w:left w:val="single" w:sz="4" w:space="0" w:color="auto"/>
              <w:bottom w:val="single" w:sz="4" w:space="0" w:color="auto"/>
              <w:right w:val="single" w:sz="4" w:space="0" w:color="auto"/>
            </w:tcBorders>
            <w:hideMark/>
          </w:tcPr>
          <w:p w14:paraId="7F875274" w14:textId="77777777" w:rsidR="00F34148" w:rsidRDefault="00F34148">
            <w:pPr>
              <w:pStyle w:val="TAL"/>
              <w:spacing w:before="120" w:after="120"/>
              <w:rPr>
                <w:szCs w:val="22"/>
                <w:lang w:eastAsia="sv-SE"/>
              </w:rPr>
            </w:pPr>
            <w:r>
              <w:rPr>
                <w:b/>
                <w:i/>
                <w:szCs w:val="22"/>
                <w:lang w:eastAsia="sv-SE"/>
              </w:rPr>
              <w:t>initialUplinkBWP</w:t>
            </w:r>
          </w:p>
          <w:p w14:paraId="05733424" w14:textId="77777777" w:rsidR="00F34148" w:rsidRDefault="00F34148">
            <w:pPr>
              <w:pStyle w:val="TAL"/>
              <w:spacing w:before="120" w:after="120"/>
              <w:rPr>
                <w:szCs w:val="22"/>
                <w:lang w:eastAsia="sv-SE"/>
              </w:rPr>
            </w:pPr>
            <w:r>
              <w:rPr>
                <w:szCs w:val="22"/>
                <w:lang w:eastAsia="sv-SE"/>
              </w:rPr>
              <w:t xml:space="preserve">The dedicated (UE-specific) configuration for the initial uplink bandwidth-part (i.e. UL BWP#0). If any of the optional IEs are configured within this IE as part of the IE </w:t>
            </w:r>
            <w:r>
              <w:rPr>
                <w:i/>
                <w:szCs w:val="22"/>
                <w:lang w:eastAsia="sv-SE"/>
              </w:rPr>
              <w:t>uplinkConfig</w:t>
            </w:r>
            <w:r>
              <w:rPr>
                <w:szCs w:val="22"/>
                <w:lang w:eastAsia="sv-SE"/>
              </w:rPr>
              <w:t xml:space="preserve">, the UE considers the BWP#0 to be an RRC configured BWP (from UE capability viewpoint). Otherwise, the UE does not consider the BWP#0 as an RRC configured BWP (from UE capability viewpoint). Network always configures </w:t>
            </w:r>
            <w:r>
              <w:rPr>
                <w:lang w:eastAsia="sv-SE"/>
              </w:rPr>
              <w:t>the UE with a value for</w:t>
            </w:r>
            <w:r>
              <w:rPr>
                <w:szCs w:val="22"/>
                <w:lang w:eastAsia="sv-SE"/>
              </w:rPr>
              <w:t xml:space="preserve"> this field if no other BWPs are configured. NOTE1</w:t>
            </w:r>
          </w:p>
        </w:tc>
      </w:tr>
      <w:tr w:rsidR="00F34148" w14:paraId="15D6B91F" w14:textId="77777777" w:rsidTr="00F34148">
        <w:tc>
          <w:tcPr>
            <w:tcW w:w="14173" w:type="dxa"/>
            <w:tcBorders>
              <w:top w:val="single" w:sz="4" w:space="0" w:color="auto"/>
              <w:left w:val="single" w:sz="4" w:space="0" w:color="auto"/>
              <w:bottom w:val="single" w:sz="4" w:space="0" w:color="auto"/>
              <w:right w:val="single" w:sz="4" w:space="0" w:color="auto"/>
            </w:tcBorders>
            <w:hideMark/>
          </w:tcPr>
          <w:p w14:paraId="3F453A78" w14:textId="77777777" w:rsidR="00F34148" w:rsidRDefault="00F34148">
            <w:pPr>
              <w:pStyle w:val="TAL"/>
              <w:spacing w:before="120" w:after="120"/>
              <w:rPr>
                <w:b/>
                <w:i/>
                <w:szCs w:val="22"/>
                <w:lang w:eastAsia="sv-SE"/>
              </w:rPr>
            </w:pPr>
            <w:r>
              <w:rPr>
                <w:b/>
                <w:i/>
                <w:szCs w:val="22"/>
                <w:lang w:eastAsia="sv-SE"/>
              </w:rPr>
              <w:t>moreThanOneNackOnlyMode</w:t>
            </w:r>
          </w:p>
          <w:p w14:paraId="5DE0D84C" w14:textId="77777777" w:rsidR="00F34148" w:rsidRDefault="00F34148">
            <w:pPr>
              <w:pStyle w:val="TAL"/>
              <w:spacing w:before="120" w:after="120"/>
              <w:rPr>
                <w:b/>
                <w:i/>
                <w:szCs w:val="22"/>
                <w:lang w:eastAsia="sv-SE"/>
              </w:rPr>
            </w:pPr>
            <w:r>
              <w:rPr>
                <w:bCs/>
                <w:iCs/>
                <w:szCs w:val="22"/>
                <w:lang w:eastAsia="sv-SE"/>
              </w:rPr>
              <w:t xml:space="preserve">Indicates the mode of NACK-only feedback in the PUCCH transmission, as specified in TS 38.213 [13], clause 18. </w:t>
            </w:r>
            <w:r>
              <w:rPr>
                <w:szCs w:val="22"/>
                <w:lang w:eastAsia="sv-SE"/>
              </w:rPr>
              <w:t>If multicast CFR is not configured, this field is not included. Otherwise, if the field is absent, UE uses mode 1 for multicast CFR.</w:t>
            </w:r>
          </w:p>
        </w:tc>
      </w:tr>
      <w:tr w:rsidR="00F34148" w14:paraId="1484F8C9" w14:textId="77777777" w:rsidTr="00F34148">
        <w:tc>
          <w:tcPr>
            <w:tcW w:w="14173" w:type="dxa"/>
            <w:tcBorders>
              <w:top w:val="single" w:sz="4" w:space="0" w:color="auto"/>
              <w:left w:val="single" w:sz="4" w:space="0" w:color="auto"/>
              <w:bottom w:val="single" w:sz="4" w:space="0" w:color="auto"/>
              <w:right w:val="single" w:sz="4" w:space="0" w:color="auto"/>
            </w:tcBorders>
            <w:hideMark/>
          </w:tcPr>
          <w:p w14:paraId="6988A81C" w14:textId="77777777" w:rsidR="00F34148" w:rsidRDefault="00F34148">
            <w:pPr>
              <w:pStyle w:val="TAL"/>
              <w:spacing w:before="120" w:after="120"/>
              <w:rPr>
                <w:b/>
                <w:i/>
                <w:szCs w:val="22"/>
                <w:lang w:eastAsia="sv-SE"/>
              </w:rPr>
            </w:pPr>
            <w:r>
              <w:rPr>
                <w:b/>
                <w:i/>
                <w:szCs w:val="22"/>
                <w:lang w:eastAsia="sv-SE"/>
              </w:rPr>
              <w:t>mpr-PowerBoost-FR2</w:t>
            </w:r>
          </w:p>
          <w:p w14:paraId="3AA62FCF" w14:textId="77777777" w:rsidR="00F34148" w:rsidRDefault="00F34148">
            <w:pPr>
              <w:pStyle w:val="TAL"/>
              <w:spacing w:before="120" w:after="120"/>
              <w:rPr>
                <w:bCs/>
                <w:iCs/>
                <w:szCs w:val="22"/>
                <w:lang w:eastAsia="sv-SE"/>
              </w:rPr>
            </w:pPr>
            <w:r>
              <w:rPr>
                <w:bCs/>
                <w:iCs/>
                <w:szCs w:val="22"/>
                <w:lang w:eastAsia="sv-SE"/>
              </w:rPr>
              <w:t>Indicates whether UE is allowed to boost uplink transmission power by suspending in-band emission (IBE) requirements as specified in TS 38.101-2 [39]. Network only configures this field for FR2 serving cells.</w:t>
            </w:r>
          </w:p>
        </w:tc>
      </w:tr>
      <w:tr w:rsidR="00F34148" w14:paraId="38EFF80C" w14:textId="77777777" w:rsidTr="00F34148">
        <w:tc>
          <w:tcPr>
            <w:tcW w:w="14173" w:type="dxa"/>
            <w:tcBorders>
              <w:top w:val="single" w:sz="4" w:space="0" w:color="auto"/>
              <w:left w:val="single" w:sz="4" w:space="0" w:color="auto"/>
              <w:bottom w:val="single" w:sz="4" w:space="0" w:color="auto"/>
              <w:right w:val="single" w:sz="4" w:space="0" w:color="auto"/>
            </w:tcBorders>
            <w:hideMark/>
          </w:tcPr>
          <w:p w14:paraId="4C48EFAA" w14:textId="77777777" w:rsidR="00F34148" w:rsidRDefault="00F34148">
            <w:pPr>
              <w:pStyle w:val="TAL"/>
              <w:spacing w:before="120" w:after="120"/>
              <w:rPr>
                <w:b/>
                <w:i/>
                <w:szCs w:val="22"/>
                <w:lang w:eastAsia="sv-SE"/>
              </w:rPr>
            </w:pPr>
            <w:r>
              <w:rPr>
                <w:b/>
                <w:i/>
                <w:szCs w:val="22"/>
                <w:lang w:eastAsia="sv-SE"/>
              </w:rPr>
              <w:lastRenderedPageBreak/>
              <w:t>powerBoostPi2BPSK</w:t>
            </w:r>
          </w:p>
          <w:p w14:paraId="251F32E3" w14:textId="77777777" w:rsidR="00F34148" w:rsidRDefault="00F34148">
            <w:pPr>
              <w:pStyle w:val="TAL"/>
              <w:spacing w:before="120" w:after="120"/>
              <w:rPr>
                <w:szCs w:val="22"/>
                <w:lang w:eastAsia="sv-SE"/>
              </w:rPr>
            </w:pPr>
            <w:r>
              <w:rPr>
                <w:szCs w:val="22"/>
                <w:lang w:eastAsia="sv-SE"/>
              </w:rPr>
              <w:t xml:space="preserve">If this field is set to </w:t>
            </w:r>
            <w:r>
              <w:rPr>
                <w:i/>
                <w:iCs/>
                <w:lang w:eastAsia="en-GB"/>
              </w:rPr>
              <w:t>true</w:t>
            </w:r>
            <w:r>
              <w:rPr>
                <w:szCs w:val="22"/>
                <w:lang w:eastAsia="sv-SE"/>
              </w:rPr>
              <w:t>, the UE determines the maximum output power for PUCCH/PUSCH transmissions that use pi/2 BPSK modulation according to TS 38.101-1 [15], clause 6.2.4.</w:t>
            </w:r>
            <w:r>
              <w:t xml:space="preserve"> The network ensures that </w:t>
            </w:r>
            <w:r>
              <w:rPr>
                <w:i/>
                <w:szCs w:val="22"/>
                <w:lang w:eastAsia="sv-SE"/>
              </w:rPr>
              <w:t>powerBoostPi2BPSK</w:t>
            </w:r>
            <w:r>
              <w:rPr>
                <w:szCs w:val="22"/>
                <w:lang w:eastAsia="sv-SE"/>
              </w:rPr>
              <w:t xml:space="preserve"> and </w:t>
            </w:r>
            <w:r>
              <w:rPr>
                <w:i/>
                <w:szCs w:val="22"/>
                <w:lang w:eastAsia="sv-SE"/>
              </w:rPr>
              <w:t>powerBoostPi2BPSK-r18</w:t>
            </w:r>
            <w:r>
              <w:rPr>
                <w:szCs w:val="22"/>
                <w:lang w:eastAsia="sv-SE"/>
              </w:rPr>
              <w:t xml:space="preserve"> are not configured at the same time for a UE.</w:t>
            </w:r>
          </w:p>
        </w:tc>
      </w:tr>
      <w:tr w:rsidR="00F34148" w14:paraId="2DF45920" w14:textId="77777777" w:rsidTr="00F34148">
        <w:tc>
          <w:tcPr>
            <w:tcW w:w="14173" w:type="dxa"/>
            <w:tcBorders>
              <w:top w:val="single" w:sz="4" w:space="0" w:color="auto"/>
              <w:left w:val="single" w:sz="4" w:space="0" w:color="auto"/>
              <w:bottom w:val="single" w:sz="4" w:space="0" w:color="auto"/>
              <w:right w:val="single" w:sz="4" w:space="0" w:color="auto"/>
            </w:tcBorders>
            <w:hideMark/>
          </w:tcPr>
          <w:p w14:paraId="690BA612" w14:textId="77777777" w:rsidR="00F34148" w:rsidRDefault="00F34148">
            <w:pPr>
              <w:pStyle w:val="TAL"/>
              <w:spacing w:before="120" w:after="120"/>
              <w:rPr>
                <w:b/>
                <w:i/>
                <w:szCs w:val="22"/>
                <w:lang w:eastAsia="sv-SE"/>
              </w:rPr>
            </w:pPr>
            <w:r>
              <w:rPr>
                <w:b/>
                <w:i/>
                <w:szCs w:val="22"/>
                <w:lang w:eastAsia="sv-SE"/>
              </w:rPr>
              <w:t>powerBoostQPSK</w:t>
            </w:r>
          </w:p>
          <w:p w14:paraId="7EEEE5D7" w14:textId="77777777" w:rsidR="00F34148" w:rsidRDefault="00F34148">
            <w:pPr>
              <w:pStyle w:val="TAL"/>
              <w:spacing w:before="120" w:after="120"/>
              <w:rPr>
                <w:b/>
                <w:i/>
                <w:szCs w:val="22"/>
                <w:lang w:eastAsia="sv-SE"/>
              </w:rPr>
            </w:pPr>
            <w:r>
              <w:rPr>
                <w:szCs w:val="22"/>
                <w:lang w:eastAsia="sv-SE"/>
              </w:rPr>
              <w:t xml:space="preserve">If this field is set to </w:t>
            </w:r>
            <w:r>
              <w:rPr>
                <w:i/>
                <w:iCs/>
                <w:lang w:eastAsia="en-GB"/>
              </w:rPr>
              <w:t>true</w:t>
            </w:r>
            <w:r>
              <w:rPr>
                <w:szCs w:val="22"/>
                <w:lang w:eastAsia="sv-SE"/>
              </w:rPr>
              <w:t>, the UE determines the maximum output power for PUSCH transmissions that use QPSK modulation according to TS 38.101-1 [15], clause 6.2.4.</w:t>
            </w:r>
          </w:p>
        </w:tc>
      </w:tr>
      <w:tr w:rsidR="00F34148" w14:paraId="5438C03C" w14:textId="77777777" w:rsidTr="00F34148">
        <w:tc>
          <w:tcPr>
            <w:tcW w:w="14173" w:type="dxa"/>
            <w:tcBorders>
              <w:top w:val="single" w:sz="4" w:space="0" w:color="auto"/>
              <w:left w:val="single" w:sz="4" w:space="0" w:color="auto"/>
              <w:bottom w:val="single" w:sz="4" w:space="0" w:color="auto"/>
              <w:right w:val="single" w:sz="4" w:space="0" w:color="auto"/>
            </w:tcBorders>
            <w:hideMark/>
          </w:tcPr>
          <w:p w14:paraId="120BE962" w14:textId="77777777" w:rsidR="00F34148" w:rsidRDefault="00F34148">
            <w:pPr>
              <w:pStyle w:val="TAL"/>
              <w:spacing w:before="120" w:after="120"/>
              <w:rPr>
                <w:szCs w:val="22"/>
                <w:lang w:eastAsia="sv-SE"/>
              </w:rPr>
            </w:pPr>
            <w:r>
              <w:rPr>
                <w:b/>
                <w:i/>
                <w:szCs w:val="22"/>
                <w:lang w:eastAsia="sv-SE"/>
              </w:rPr>
              <w:t>pusch-ServingCellConfig</w:t>
            </w:r>
          </w:p>
          <w:p w14:paraId="6E051663" w14:textId="77777777" w:rsidR="00F34148" w:rsidRDefault="00F34148">
            <w:pPr>
              <w:pStyle w:val="TAL"/>
              <w:spacing w:before="120" w:after="120"/>
              <w:rPr>
                <w:szCs w:val="22"/>
                <w:lang w:eastAsia="sv-SE"/>
              </w:rPr>
            </w:pPr>
            <w:r>
              <w:rPr>
                <w:szCs w:val="22"/>
                <w:lang w:eastAsia="sv-SE"/>
              </w:rPr>
              <w:t>PUSCH related parameters that are not BWP-specific.</w:t>
            </w:r>
          </w:p>
        </w:tc>
      </w:tr>
      <w:tr w:rsidR="00F34148" w14:paraId="45770C65" w14:textId="77777777" w:rsidTr="00F34148">
        <w:tc>
          <w:tcPr>
            <w:tcW w:w="14173" w:type="dxa"/>
            <w:tcBorders>
              <w:top w:val="single" w:sz="4" w:space="0" w:color="auto"/>
              <w:left w:val="single" w:sz="4" w:space="0" w:color="auto"/>
              <w:bottom w:val="single" w:sz="4" w:space="0" w:color="auto"/>
              <w:right w:val="single" w:sz="4" w:space="0" w:color="auto"/>
            </w:tcBorders>
            <w:hideMark/>
          </w:tcPr>
          <w:p w14:paraId="2033A9C5" w14:textId="77777777" w:rsidR="00F34148" w:rsidRDefault="00F34148">
            <w:pPr>
              <w:pStyle w:val="TAL"/>
              <w:spacing w:before="120" w:after="120"/>
              <w:rPr>
                <w:b/>
                <w:i/>
                <w:szCs w:val="22"/>
                <w:lang w:eastAsia="sv-SE"/>
              </w:rPr>
            </w:pPr>
            <w:r>
              <w:rPr>
                <w:b/>
                <w:i/>
                <w:szCs w:val="22"/>
                <w:lang w:eastAsia="sv-SE"/>
              </w:rPr>
              <w:t>srs-PosTx-Hopping</w:t>
            </w:r>
          </w:p>
          <w:p w14:paraId="7904BA96" w14:textId="77777777" w:rsidR="00F34148" w:rsidRDefault="00F34148">
            <w:pPr>
              <w:pStyle w:val="TAL"/>
              <w:spacing w:before="120" w:after="120"/>
              <w:rPr>
                <w:bCs/>
                <w:iCs/>
                <w:szCs w:val="22"/>
                <w:lang w:eastAsia="sv-SE"/>
              </w:rPr>
            </w:pPr>
            <w:r>
              <w:rPr>
                <w:bCs/>
                <w:iCs/>
                <w:szCs w:val="22"/>
                <w:lang w:eastAsia="sv-SE"/>
              </w:rPr>
              <w:t>Contains configuration related to the SRS for Positioning with frequency hopping for RRC_CONNETCED state.</w:t>
            </w:r>
          </w:p>
        </w:tc>
      </w:tr>
      <w:tr w:rsidR="00F34148" w14:paraId="6336B428" w14:textId="77777777" w:rsidTr="00F34148">
        <w:tc>
          <w:tcPr>
            <w:tcW w:w="14173" w:type="dxa"/>
            <w:tcBorders>
              <w:top w:val="single" w:sz="4" w:space="0" w:color="auto"/>
              <w:left w:val="single" w:sz="4" w:space="0" w:color="auto"/>
              <w:bottom w:val="single" w:sz="4" w:space="0" w:color="auto"/>
              <w:right w:val="single" w:sz="4" w:space="0" w:color="auto"/>
            </w:tcBorders>
            <w:hideMark/>
          </w:tcPr>
          <w:p w14:paraId="03235AEF" w14:textId="77777777" w:rsidR="00F34148" w:rsidRDefault="00F34148">
            <w:pPr>
              <w:pStyle w:val="TAL"/>
              <w:spacing w:before="120" w:after="120"/>
              <w:rPr>
                <w:b/>
                <w:i/>
                <w:szCs w:val="22"/>
                <w:lang w:eastAsia="sv-SE"/>
              </w:rPr>
            </w:pPr>
            <w:r>
              <w:rPr>
                <w:b/>
                <w:i/>
                <w:szCs w:val="22"/>
                <w:lang w:eastAsia="sv-SE"/>
              </w:rPr>
              <w:t>uplinkBWP-ToAddModList</w:t>
            </w:r>
          </w:p>
          <w:p w14:paraId="7E6426F0" w14:textId="77777777" w:rsidR="00F34148" w:rsidRDefault="00F34148">
            <w:pPr>
              <w:pStyle w:val="TAL"/>
              <w:spacing w:before="120" w:after="120"/>
              <w:rPr>
                <w:lang w:eastAsia="sv-SE"/>
              </w:rPr>
            </w:pPr>
            <w:r>
              <w:rPr>
                <w:lang w:eastAsia="sv-SE"/>
              </w:rPr>
              <w:t xml:space="preserve">The additional bandwidth parts for uplink to be added or modified. In case of TDD uplink- and downlink BWP with the same </w:t>
            </w:r>
            <w:r>
              <w:rPr>
                <w:i/>
                <w:lang w:eastAsia="sv-SE"/>
              </w:rPr>
              <w:t>bandwidthPartId</w:t>
            </w:r>
            <w:r>
              <w:rPr>
                <w:lang w:eastAsia="sv-SE"/>
              </w:rPr>
              <w:t xml:space="preserve"> are considered as a BWP pair and must have the same center frequency.</w:t>
            </w:r>
          </w:p>
        </w:tc>
      </w:tr>
      <w:tr w:rsidR="00F34148" w14:paraId="39C2245A" w14:textId="77777777" w:rsidTr="00F34148">
        <w:tc>
          <w:tcPr>
            <w:tcW w:w="14173" w:type="dxa"/>
            <w:tcBorders>
              <w:top w:val="single" w:sz="4" w:space="0" w:color="auto"/>
              <w:left w:val="single" w:sz="4" w:space="0" w:color="auto"/>
              <w:bottom w:val="single" w:sz="4" w:space="0" w:color="auto"/>
              <w:right w:val="single" w:sz="4" w:space="0" w:color="auto"/>
            </w:tcBorders>
            <w:hideMark/>
          </w:tcPr>
          <w:p w14:paraId="44AA53BF" w14:textId="77777777" w:rsidR="00F34148" w:rsidRDefault="00F34148">
            <w:pPr>
              <w:pStyle w:val="TAL"/>
              <w:spacing w:before="120" w:after="120"/>
              <w:rPr>
                <w:szCs w:val="22"/>
                <w:lang w:eastAsia="sv-SE"/>
              </w:rPr>
            </w:pPr>
            <w:r>
              <w:rPr>
                <w:b/>
                <w:i/>
                <w:szCs w:val="22"/>
                <w:lang w:eastAsia="sv-SE"/>
              </w:rPr>
              <w:t>uplinkBWP-ToReleaseList</w:t>
            </w:r>
          </w:p>
          <w:p w14:paraId="555BB1D5" w14:textId="77777777" w:rsidR="00F34148" w:rsidRDefault="00F34148">
            <w:pPr>
              <w:pStyle w:val="TAL"/>
              <w:spacing w:before="120" w:after="120"/>
              <w:rPr>
                <w:szCs w:val="22"/>
                <w:lang w:eastAsia="sv-SE"/>
              </w:rPr>
            </w:pPr>
            <w:r>
              <w:rPr>
                <w:szCs w:val="22"/>
                <w:lang w:eastAsia="sv-SE"/>
              </w:rPr>
              <w:t>The additional bandwidth parts for uplink to be released.</w:t>
            </w:r>
          </w:p>
        </w:tc>
      </w:tr>
      <w:tr w:rsidR="00F34148" w14:paraId="577F27C3" w14:textId="77777777" w:rsidTr="00F34148">
        <w:tc>
          <w:tcPr>
            <w:tcW w:w="14173" w:type="dxa"/>
            <w:tcBorders>
              <w:top w:val="single" w:sz="4" w:space="0" w:color="auto"/>
              <w:left w:val="single" w:sz="4" w:space="0" w:color="auto"/>
              <w:bottom w:val="single" w:sz="4" w:space="0" w:color="auto"/>
              <w:right w:val="single" w:sz="4" w:space="0" w:color="auto"/>
            </w:tcBorders>
            <w:hideMark/>
          </w:tcPr>
          <w:p w14:paraId="67F960B7" w14:textId="77777777" w:rsidR="00F34148" w:rsidRDefault="00F34148">
            <w:pPr>
              <w:pStyle w:val="TAL"/>
              <w:spacing w:before="120" w:after="120"/>
              <w:rPr>
                <w:b/>
                <w:i/>
                <w:szCs w:val="22"/>
                <w:lang w:eastAsia="sv-SE"/>
              </w:rPr>
            </w:pPr>
            <w:r>
              <w:rPr>
                <w:b/>
                <w:i/>
                <w:szCs w:val="22"/>
                <w:lang w:eastAsia="sv-SE"/>
              </w:rPr>
              <w:t>uplinkChannelBW-PerSCS-List</w:t>
            </w:r>
          </w:p>
          <w:p w14:paraId="65004C62" w14:textId="77777777" w:rsidR="00F34148" w:rsidRDefault="00F34148">
            <w:pPr>
              <w:pStyle w:val="TAL"/>
              <w:spacing w:before="120" w:after="120"/>
              <w:rPr>
                <w:szCs w:val="22"/>
                <w:lang w:eastAsia="sv-SE"/>
              </w:rPr>
            </w:pPr>
            <w:r>
              <w:rPr>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r>
              <w:rPr>
                <w:i/>
                <w:szCs w:val="22"/>
                <w:lang w:eastAsia="sv-SE"/>
              </w:rPr>
              <w:t>scs-SpecificCarrierList</w:t>
            </w:r>
            <w:r>
              <w:rPr>
                <w:szCs w:val="22"/>
                <w:lang w:eastAsia="sv-SE"/>
              </w:rPr>
              <w:t xml:space="preserve"> in </w:t>
            </w:r>
            <w:r>
              <w:rPr>
                <w:i/>
                <w:szCs w:val="22"/>
                <w:lang w:eastAsia="sv-SE"/>
              </w:rPr>
              <w:t>UplinkConfigCommon</w:t>
            </w:r>
            <w:r>
              <w:rPr>
                <w:szCs w:val="22"/>
                <w:lang w:eastAsia="sv-SE"/>
              </w:rPr>
              <w:t xml:space="preserve"> / </w:t>
            </w:r>
            <w:r>
              <w:rPr>
                <w:i/>
                <w:szCs w:val="22"/>
                <w:lang w:eastAsia="sv-SE"/>
              </w:rPr>
              <w:t>UplinkConfigCommonSIB</w:t>
            </w:r>
            <w:r>
              <w:rPr>
                <w:szCs w:val="22"/>
                <w:lang w:eastAsia="sv-SE"/>
              </w:rPr>
              <w:t>. Network only configures channel bandwidth that corresponds to the channel bandwidth values defined in TS 38.101-1 [15], TS 38.101-2 [39], and TS 38.101-5 [75]. If the UE is an (e)RedCap UE and needs to autonomously switch to its initial uplink bandwidth part to perform a random access procedure but its current UE specific channel bandwidth does not cover the initial uplink bandwidth part, the UE autonomously changes its UE specific channel bandwidth to cover the initial uplink bandwidth part. In that case, after completion of the random access procedure, the network ensures that the UE specific channel bandwidth fully covers the UE's active uplink bandwidth part in subsequent bandwidth part switch operations.</w:t>
            </w:r>
          </w:p>
        </w:tc>
      </w:tr>
      <w:tr w:rsidR="00F34148" w14:paraId="25C0B4DF" w14:textId="77777777" w:rsidTr="00F34148">
        <w:tc>
          <w:tcPr>
            <w:tcW w:w="14173" w:type="dxa"/>
            <w:tcBorders>
              <w:top w:val="single" w:sz="4" w:space="0" w:color="auto"/>
              <w:left w:val="single" w:sz="4" w:space="0" w:color="auto"/>
              <w:bottom w:val="single" w:sz="4" w:space="0" w:color="auto"/>
              <w:right w:val="single" w:sz="4" w:space="0" w:color="auto"/>
            </w:tcBorders>
            <w:hideMark/>
          </w:tcPr>
          <w:p w14:paraId="44254DB7" w14:textId="77777777" w:rsidR="00F34148" w:rsidRDefault="00F34148">
            <w:pPr>
              <w:pStyle w:val="TAL"/>
              <w:spacing w:before="120" w:after="120"/>
              <w:rPr>
                <w:b/>
                <w:i/>
                <w:szCs w:val="22"/>
                <w:lang w:eastAsia="sv-SE"/>
              </w:rPr>
            </w:pPr>
            <w:r>
              <w:rPr>
                <w:b/>
                <w:i/>
                <w:szCs w:val="22"/>
                <w:lang w:eastAsia="sv-SE"/>
              </w:rPr>
              <w:t>uplinkTxSwitchingPeriodLocation</w:t>
            </w:r>
          </w:p>
          <w:p w14:paraId="66233234" w14:textId="77777777" w:rsidR="00F34148" w:rsidRDefault="00F34148">
            <w:pPr>
              <w:pStyle w:val="TAL"/>
              <w:spacing w:before="120" w:after="120"/>
              <w:rPr>
                <w:bCs/>
                <w:iCs/>
                <w:szCs w:val="22"/>
                <w:lang w:eastAsia="sv-SE"/>
              </w:rPr>
            </w:pPr>
            <w:r>
              <w:rPr>
                <w:bCs/>
                <w:iCs/>
                <w:szCs w:val="22"/>
                <w:lang w:eastAsia="sv-SE"/>
              </w:rPr>
              <w:t>Indicates whether the location of UL Tx switching period is configured in this uplink carrier in case of inter-band UL CA, SUL, or (NG)EN-DC, as specified in TS 38.101-1 [15] and TS 38.101-3 [34].</w:t>
            </w:r>
          </w:p>
          <w:p w14:paraId="6F49F517" w14:textId="77777777" w:rsidR="00F34148" w:rsidRDefault="00F34148">
            <w:pPr>
              <w:pStyle w:val="TAL"/>
              <w:spacing w:before="120" w:after="120"/>
              <w:rPr>
                <w:bCs/>
                <w:iCs/>
                <w:szCs w:val="22"/>
                <w:lang w:eastAsia="sv-SE"/>
              </w:rPr>
            </w:pPr>
            <w:r>
              <w:rPr>
                <w:bCs/>
                <w:iCs/>
                <w:szCs w:val="22"/>
                <w:lang w:eastAsia="sv-SE"/>
              </w:rPr>
              <w:t>In case of (NG)EN-DC, network always configures this field to TRUE for NR carrier (i.e. with (NG)EN-DC, the UL switching period always occurs on the NR carrier).</w:t>
            </w:r>
          </w:p>
          <w:p w14:paraId="034C6B65" w14:textId="77777777" w:rsidR="00F34148" w:rsidRDefault="00F34148">
            <w:pPr>
              <w:pStyle w:val="TAL"/>
              <w:spacing w:before="120" w:after="120"/>
              <w:rPr>
                <w:bCs/>
                <w:iCs/>
                <w:szCs w:val="22"/>
                <w:lang w:eastAsia="sv-SE"/>
              </w:rPr>
            </w:pPr>
            <w:r>
              <w:rPr>
                <w:bCs/>
                <w:iCs/>
                <w:szCs w:val="22"/>
                <w:lang w:eastAsia="sv-SE"/>
              </w:rPr>
              <w:t>In case of inter-band UL CA or SUL, for dynamic uplink Tx switching between 2 bands with 2 uplink carriers or 3 uplink carriers as defined in TS 38.101-1 [15], network configures this field to TRUE for the uplink carrier(s) on one band and configures this field to FALSE for the uplink carrier(s) on the other band. This field is set to the same value for the carriers on the same band.</w:t>
            </w:r>
          </w:p>
        </w:tc>
      </w:tr>
      <w:tr w:rsidR="00F34148" w14:paraId="625A22C2" w14:textId="77777777" w:rsidTr="00F34148">
        <w:tc>
          <w:tcPr>
            <w:tcW w:w="14173" w:type="dxa"/>
            <w:tcBorders>
              <w:top w:val="single" w:sz="4" w:space="0" w:color="auto"/>
              <w:left w:val="single" w:sz="4" w:space="0" w:color="auto"/>
              <w:bottom w:val="single" w:sz="4" w:space="0" w:color="auto"/>
              <w:right w:val="single" w:sz="4" w:space="0" w:color="auto"/>
            </w:tcBorders>
            <w:hideMark/>
          </w:tcPr>
          <w:p w14:paraId="6CE784CF" w14:textId="77777777" w:rsidR="00F34148" w:rsidRDefault="00F34148">
            <w:pPr>
              <w:pStyle w:val="TAL"/>
              <w:spacing w:before="120" w:after="120"/>
              <w:rPr>
                <w:b/>
                <w:i/>
                <w:szCs w:val="22"/>
                <w:lang w:eastAsia="sv-SE"/>
              </w:rPr>
            </w:pPr>
            <w:r>
              <w:rPr>
                <w:b/>
                <w:i/>
                <w:szCs w:val="22"/>
                <w:lang w:eastAsia="sv-SE"/>
              </w:rPr>
              <w:lastRenderedPageBreak/>
              <w:t>uplinkTxSwitchingCarrier</w:t>
            </w:r>
          </w:p>
          <w:p w14:paraId="08DEFA14" w14:textId="77777777" w:rsidR="00F34148" w:rsidRDefault="00F34148">
            <w:pPr>
              <w:pStyle w:val="TAL"/>
              <w:spacing w:before="120" w:after="120"/>
              <w:rPr>
                <w:bCs/>
                <w:iCs/>
                <w:szCs w:val="22"/>
                <w:lang w:eastAsia="sv-SE"/>
              </w:rPr>
            </w:pPr>
            <w:r>
              <w:rPr>
                <w:bCs/>
                <w:iCs/>
                <w:szCs w:val="22"/>
                <w:lang w:eastAsia="sv-SE"/>
              </w:rPr>
              <w:t>Indicates that the configured carrier is carrier1 or carrier2 for dynamic uplink Tx switching, as defined in TS 38.101-1 [15] and TS 38.101-3 [34]. In case of (NG)EN-DC, network always configures the NR carrier as carrier 2.</w:t>
            </w:r>
          </w:p>
          <w:p w14:paraId="6D2C94EC" w14:textId="77777777" w:rsidR="00F34148" w:rsidRDefault="00F34148">
            <w:pPr>
              <w:pStyle w:val="TAL"/>
              <w:spacing w:before="120" w:after="120"/>
              <w:rPr>
                <w:bCs/>
                <w:iCs/>
                <w:szCs w:val="22"/>
                <w:lang w:eastAsia="sv-SE"/>
              </w:rPr>
            </w:pPr>
            <w:r>
              <w:rPr>
                <w:bCs/>
                <w:iCs/>
                <w:szCs w:val="22"/>
                <w:lang w:eastAsia="sv-SE"/>
              </w:rPr>
              <w:t>In case of inter-band UL CA or SUL, for dynamic uplink Tx switching between 2 bands with 2 uplink carriers or 3 uplink carriers as defined in TS 38.101-1 [15], network configures the uplink carrier(s) on one band as carrier1 and the uplink carrier(s) on the other band as carrier2. This field is set to the same value for the carriers on the same band.</w:t>
            </w:r>
          </w:p>
        </w:tc>
      </w:tr>
    </w:tbl>
    <w:p w14:paraId="36F46496" w14:textId="77777777" w:rsidR="00F34148" w:rsidRDefault="00F34148" w:rsidP="00F34148">
      <w:pPr>
        <w:spacing w:before="120" w:after="120"/>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34148" w14:paraId="6617AB4C" w14:textId="77777777" w:rsidTr="00F34148">
        <w:tc>
          <w:tcPr>
            <w:tcW w:w="14173" w:type="dxa"/>
            <w:tcBorders>
              <w:top w:val="single" w:sz="4" w:space="0" w:color="auto"/>
              <w:left w:val="single" w:sz="4" w:space="0" w:color="auto"/>
              <w:bottom w:val="single" w:sz="4" w:space="0" w:color="auto"/>
              <w:right w:val="single" w:sz="4" w:space="0" w:color="auto"/>
            </w:tcBorders>
            <w:hideMark/>
          </w:tcPr>
          <w:p w14:paraId="58C3AED9" w14:textId="77777777" w:rsidR="00F34148" w:rsidRDefault="00F34148">
            <w:pPr>
              <w:pStyle w:val="TAH"/>
              <w:spacing w:before="120" w:after="120"/>
              <w:rPr>
                <w:szCs w:val="22"/>
                <w:lang w:eastAsia="sv-SE"/>
              </w:rPr>
            </w:pPr>
            <w:r>
              <w:rPr>
                <w:i/>
                <w:szCs w:val="22"/>
                <w:lang w:eastAsia="sv-SE"/>
              </w:rPr>
              <w:t xml:space="preserve">DormantBWP-Config </w:t>
            </w:r>
            <w:r>
              <w:rPr>
                <w:szCs w:val="22"/>
                <w:lang w:eastAsia="sv-SE"/>
              </w:rPr>
              <w:t>field descriptions</w:t>
            </w:r>
          </w:p>
        </w:tc>
      </w:tr>
      <w:tr w:rsidR="00F34148" w14:paraId="3E942032" w14:textId="77777777" w:rsidTr="00F34148">
        <w:tc>
          <w:tcPr>
            <w:tcW w:w="14173" w:type="dxa"/>
            <w:tcBorders>
              <w:top w:val="single" w:sz="4" w:space="0" w:color="auto"/>
              <w:left w:val="single" w:sz="4" w:space="0" w:color="auto"/>
              <w:bottom w:val="single" w:sz="4" w:space="0" w:color="auto"/>
              <w:right w:val="single" w:sz="4" w:space="0" w:color="auto"/>
            </w:tcBorders>
            <w:hideMark/>
          </w:tcPr>
          <w:p w14:paraId="3513751A" w14:textId="77777777" w:rsidR="00F34148" w:rsidRDefault="00F34148">
            <w:pPr>
              <w:pStyle w:val="TAL"/>
              <w:spacing w:before="120" w:after="120"/>
              <w:rPr>
                <w:b/>
                <w:i/>
                <w:szCs w:val="22"/>
                <w:lang w:eastAsia="sv-SE"/>
              </w:rPr>
            </w:pPr>
            <w:r>
              <w:rPr>
                <w:b/>
                <w:i/>
                <w:szCs w:val="22"/>
                <w:lang w:eastAsia="sv-SE"/>
              </w:rPr>
              <w:t>dormancyGroupWithinActiveTime</w:t>
            </w:r>
          </w:p>
          <w:p w14:paraId="46802EE7" w14:textId="77777777" w:rsidR="00F34148" w:rsidRDefault="00F34148">
            <w:pPr>
              <w:pStyle w:val="TAL"/>
              <w:spacing w:before="120" w:after="120"/>
              <w:rPr>
                <w:b/>
                <w:i/>
                <w:szCs w:val="22"/>
                <w:lang w:eastAsia="sv-SE"/>
              </w:rPr>
            </w:pPr>
            <w:r>
              <w:rPr>
                <w:bCs/>
                <w:iCs/>
                <w:szCs w:val="22"/>
                <w:lang w:eastAsia="sv-SE"/>
              </w:rPr>
              <w:t>This field contains the ID of an SCell group for Dormancy within active time, to which this SCell belongs. The use of the Dormancy within active time for SCell groups is specified in TS 38.213 [13].</w:t>
            </w:r>
          </w:p>
        </w:tc>
      </w:tr>
      <w:tr w:rsidR="00F34148" w14:paraId="4CC2FBB0" w14:textId="77777777" w:rsidTr="00F34148">
        <w:tc>
          <w:tcPr>
            <w:tcW w:w="14173" w:type="dxa"/>
            <w:tcBorders>
              <w:top w:val="single" w:sz="4" w:space="0" w:color="auto"/>
              <w:left w:val="single" w:sz="4" w:space="0" w:color="auto"/>
              <w:bottom w:val="single" w:sz="4" w:space="0" w:color="auto"/>
              <w:right w:val="single" w:sz="4" w:space="0" w:color="auto"/>
            </w:tcBorders>
            <w:hideMark/>
          </w:tcPr>
          <w:p w14:paraId="53A3F48E" w14:textId="77777777" w:rsidR="00F34148" w:rsidRDefault="00F34148">
            <w:pPr>
              <w:pStyle w:val="TAL"/>
              <w:spacing w:before="120" w:after="120"/>
              <w:rPr>
                <w:b/>
                <w:i/>
                <w:szCs w:val="22"/>
                <w:lang w:eastAsia="sv-SE"/>
              </w:rPr>
            </w:pPr>
            <w:r>
              <w:rPr>
                <w:b/>
                <w:i/>
                <w:szCs w:val="22"/>
                <w:lang w:eastAsia="sv-SE"/>
              </w:rPr>
              <w:t>dormancyGroupOutsideActiveTime</w:t>
            </w:r>
          </w:p>
          <w:p w14:paraId="53E9D5FC" w14:textId="77777777" w:rsidR="00F34148" w:rsidRDefault="00F34148">
            <w:pPr>
              <w:pStyle w:val="TAL"/>
              <w:spacing w:before="120" w:after="120"/>
              <w:rPr>
                <w:b/>
                <w:i/>
                <w:szCs w:val="22"/>
                <w:lang w:eastAsia="sv-SE"/>
              </w:rPr>
            </w:pPr>
            <w:r>
              <w:rPr>
                <w:bCs/>
                <w:iCs/>
                <w:szCs w:val="22"/>
                <w:lang w:eastAsia="sv-SE"/>
              </w:rPr>
              <w:t>This field contains the ID of an SCell group for Dormancy outside active time, to which this SCell belongs. The use of the Dormancy outside active time for SCell groups is specified in TS 38.213 [13].</w:t>
            </w:r>
          </w:p>
        </w:tc>
      </w:tr>
      <w:tr w:rsidR="00F34148" w14:paraId="05974450" w14:textId="77777777" w:rsidTr="00F34148">
        <w:tc>
          <w:tcPr>
            <w:tcW w:w="14173" w:type="dxa"/>
            <w:tcBorders>
              <w:top w:val="single" w:sz="4" w:space="0" w:color="auto"/>
              <w:left w:val="single" w:sz="4" w:space="0" w:color="auto"/>
              <w:bottom w:val="single" w:sz="4" w:space="0" w:color="auto"/>
              <w:right w:val="single" w:sz="4" w:space="0" w:color="auto"/>
            </w:tcBorders>
            <w:hideMark/>
          </w:tcPr>
          <w:p w14:paraId="6F3E724A" w14:textId="77777777" w:rsidR="00F34148" w:rsidRDefault="00F34148">
            <w:pPr>
              <w:pStyle w:val="TAL"/>
              <w:spacing w:before="120" w:after="120"/>
              <w:rPr>
                <w:b/>
                <w:i/>
                <w:szCs w:val="22"/>
                <w:lang w:eastAsia="sv-SE"/>
              </w:rPr>
            </w:pPr>
            <w:r>
              <w:rPr>
                <w:b/>
                <w:i/>
                <w:szCs w:val="22"/>
                <w:lang w:eastAsia="sv-SE"/>
              </w:rPr>
              <w:t>dormantBWP-Id</w:t>
            </w:r>
          </w:p>
          <w:p w14:paraId="49B37B8A" w14:textId="77777777" w:rsidR="00F34148" w:rsidRDefault="00F34148">
            <w:pPr>
              <w:pStyle w:val="TAL"/>
              <w:spacing w:before="120" w:after="120"/>
              <w:rPr>
                <w:b/>
                <w:i/>
                <w:szCs w:val="22"/>
                <w:lang w:eastAsia="sv-SE"/>
              </w:rPr>
            </w:pPr>
            <w:r>
              <w:rPr>
                <w:bCs/>
                <w:iCs/>
                <w:szCs w:val="22"/>
                <w:lang w:eastAsia="sv-SE"/>
              </w:rPr>
              <w:t xml:space="preserve">This field contains the ID of the downlink bandwidth part to be used as dormant BWP. </w:t>
            </w:r>
            <w:r>
              <w:rPr>
                <w:bCs/>
                <w:iCs/>
                <w:szCs w:val="22"/>
                <w:lang w:eastAsia="zh-CN"/>
              </w:rPr>
              <w:t xml:space="preserve">If this field is configured, its value is different from </w:t>
            </w:r>
            <w:r>
              <w:rPr>
                <w:bCs/>
                <w:i/>
                <w:szCs w:val="22"/>
                <w:lang w:eastAsia="zh-CN"/>
              </w:rPr>
              <w:t>defaultDownlinkBWP-Id</w:t>
            </w:r>
            <w:r>
              <w:rPr>
                <w:bCs/>
                <w:iCs/>
                <w:szCs w:val="22"/>
                <w:lang w:eastAsia="zh-CN"/>
              </w:rPr>
              <w:t xml:space="preserve">, and at least one of the </w:t>
            </w:r>
            <w:r>
              <w:rPr>
                <w:bCs/>
                <w:i/>
                <w:iCs/>
                <w:szCs w:val="22"/>
                <w:lang w:eastAsia="zh-CN"/>
              </w:rPr>
              <w:t>withinActiveTimeConfig</w:t>
            </w:r>
            <w:r>
              <w:rPr>
                <w:bCs/>
                <w:iCs/>
                <w:szCs w:val="22"/>
                <w:lang w:eastAsia="zh-CN"/>
              </w:rPr>
              <w:t xml:space="preserve"> and </w:t>
            </w:r>
            <w:r>
              <w:rPr>
                <w:bCs/>
                <w:i/>
                <w:iCs/>
                <w:szCs w:val="22"/>
                <w:lang w:eastAsia="zh-CN"/>
              </w:rPr>
              <w:t>outsideActiveTimeConfig</w:t>
            </w:r>
            <w:r>
              <w:rPr>
                <w:bCs/>
                <w:iCs/>
                <w:szCs w:val="22"/>
                <w:lang w:eastAsia="zh-CN"/>
              </w:rPr>
              <w:t xml:space="preserve"> should be configured.</w:t>
            </w:r>
          </w:p>
        </w:tc>
      </w:tr>
      <w:tr w:rsidR="00F34148" w14:paraId="5B5E9A8E" w14:textId="77777777" w:rsidTr="00F34148">
        <w:tc>
          <w:tcPr>
            <w:tcW w:w="14173" w:type="dxa"/>
            <w:tcBorders>
              <w:top w:val="single" w:sz="4" w:space="0" w:color="auto"/>
              <w:left w:val="single" w:sz="4" w:space="0" w:color="auto"/>
              <w:bottom w:val="single" w:sz="4" w:space="0" w:color="auto"/>
              <w:right w:val="single" w:sz="4" w:space="0" w:color="auto"/>
            </w:tcBorders>
            <w:hideMark/>
          </w:tcPr>
          <w:p w14:paraId="1724691D" w14:textId="77777777" w:rsidR="00F34148" w:rsidRDefault="00F34148">
            <w:pPr>
              <w:pStyle w:val="TAL"/>
              <w:spacing w:before="120" w:after="120"/>
              <w:rPr>
                <w:b/>
                <w:i/>
                <w:szCs w:val="22"/>
                <w:lang w:eastAsia="sv-SE"/>
              </w:rPr>
            </w:pPr>
            <w:r>
              <w:rPr>
                <w:b/>
                <w:i/>
                <w:szCs w:val="22"/>
                <w:lang w:eastAsia="sv-SE"/>
              </w:rPr>
              <w:t>firstOutsideActiveTimeBWP-Id</w:t>
            </w:r>
          </w:p>
          <w:p w14:paraId="6AE12BEA" w14:textId="77777777" w:rsidR="00F34148" w:rsidRDefault="00F34148">
            <w:pPr>
              <w:pStyle w:val="TAL"/>
              <w:spacing w:before="120" w:after="120"/>
              <w:rPr>
                <w:szCs w:val="22"/>
                <w:lang w:eastAsia="sv-SE"/>
              </w:rPr>
            </w:pPr>
            <w:r>
              <w:rPr>
                <w:bCs/>
                <w:iCs/>
                <w:szCs w:val="22"/>
                <w:lang w:eastAsia="sv-SE"/>
              </w:rPr>
              <w:t>This field contains the ID of the downlink bandwidth part to be activated when receiving a DCI indication for SCell dormancy outside active time.</w:t>
            </w:r>
          </w:p>
        </w:tc>
      </w:tr>
      <w:tr w:rsidR="00F34148" w14:paraId="009925D7" w14:textId="77777777" w:rsidTr="00F34148">
        <w:tc>
          <w:tcPr>
            <w:tcW w:w="14173" w:type="dxa"/>
            <w:tcBorders>
              <w:top w:val="single" w:sz="4" w:space="0" w:color="auto"/>
              <w:left w:val="single" w:sz="4" w:space="0" w:color="auto"/>
              <w:bottom w:val="single" w:sz="4" w:space="0" w:color="auto"/>
              <w:right w:val="single" w:sz="4" w:space="0" w:color="auto"/>
            </w:tcBorders>
            <w:hideMark/>
          </w:tcPr>
          <w:p w14:paraId="575C1ED0" w14:textId="77777777" w:rsidR="00F34148" w:rsidRDefault="00F34148">
            <w:pPr>
              <w:pStyle w:val="TAL"/>
              <w:spacing w:before="120" w:after="120"/>
              <w:rPr>
                <w:b/>
                <w:i/>
                <w:szCs w:val="22"/>
                <w:lang w:eastAsia="sv-SE"/>
              </w:rPr>
            </w:pPr>
            <w:r>
              <w:rPr>
                <w:b/>
                <w:i/>
                <w:szCs w:val="22"/>
                <w:lang w:eastAsia="sv-SE"/>
              </w:rPr>
              <w:t>firstWithinActiveTimeBWP-Id</w:t>
            </w:r>
          </w:p>
          <w:p w14:paraId="0416FA9E" w14:textId="77777777" w:rsidR="00F34148" w:rsidRDefault="00F34148">
            <w:pPr>
              <w:pStyle w:val="TAL"/>
              <w:spacing w:before="120" w:after="120"/>
              <w:rPr>
                <w:szCs w:val="22"/>
                <w:lang w:eastAsia="sv-SE"/>
              </w:rPr>
            </w:pPr>
            <w:r>
              <w:rPr>
                <w:bCs/>
                <w:iCs/>
                <w:szCs w:val="22"/>
                <w:lang w:eastAsia="sv-SE"/>
              </w:rPr>
              <w:t>This field contains the ID of the downlink bandwidth part to be activated when receiving a DCI indication for SCell dormancy within active time.</w:t>
            </w:r>
          </w:p>
        </w:tc>
      </w:tr>
      <w:tr w:rsidR="00F34148" w14:paraId="39ABC232" w14:textId="77777777" w:rsidTr="00F34148">
        <w:tc>
          <w:tcPr>
            <w:tcW w:w="14173" w:type="dxa"/>
            <w:tcBorders>
              <w:top w:val="single" w:sz="4" w:space="0" w:color="auto"/>
              <w:left w:val="single" w:sz="4" w:space="0" w:color="auto"/>
              <w:bottom w:val="single" w:sz="4" w:space="0" w:color="auto"/>
              <w:right w:val="single" w:sz="4" w:space="0" w:color="auto"/>
            </w:tcBorders>
            <w:hideMark/>
          </w:tcPr>
          <w:p w14:paraId="0E4D638E" w14:textId="77777777" w:rsidR="00F34148" w:rsidRDefault="00F34148">
            <w:pPr>
              <w:pStyle w:val="TAL"/>
              <w:spacing w:before="120" w:after="120"/>
              <w:rPr>
                <w:b/>
                <w:i/>
                <w:szCs w:val="22"/>
                <w:lang w:eastAsia="sv-SE"/>
              </w:rPr>
            </w:pPr>
            <w:r>
              <w:rPr>
                <w:b/>
                <w:i/>
                <w:szCs w:val="22"/>
                <w:lang w:eastAsia="sv-SE"/>
              </w:rPr>
              <w:t>outsideActiveTimeConfig</w:t>
            </w:r>
          </w:p>
          <w:p w14:paraId="49F0E5C6" w14:textId="77777777" w:rsidR="00F34148" w:rsidRDefault="00F34148">
            <w:pPr>
              <w:pStyle w:val="TAL"/>
              <w:spacing w:before="120" w:after="120"/>
              <w:rPr>
                <w:b/>
                <w:i/>
                <w:szCs w:val="22"/>
                <w:lang w:eastAsia="sv-SE"/>
              </w:rPr>
            </w:pPr>
            <w:r>
              <w:rPr>
                <w:bCs/>
                <w:iCs/>
                <w:szCs w:val="22"/>
                <w:lang w:eastAsia="sv-SE"/>
              </w:rPr>
              <w:t xml:space="preserve">This field contains the configuration to be used for SCell dormancy outside active time, as specified in TS 38.213 [13]. </w:t>
            </w:r>
            <w:r>
              <w:rPr>
                <w:iCs/>
                <w:szCs w:val="22"/>
                <w:lang w:eastAsia="sv-SE"/>
              </w:rPr>
              <w:t xml:space="preserve">The field can only be configured when the cell group the SCell belongs to is configured with </w:t>
            </w:r>
            <w:r>
              <w:rPr>
                <w:i/>
                <w:szCs w:val="22"/>
                <w:lang w:eastAsia="sv-SE"/>
              </w:rPr>
              <w:t>dcp-Config</w:t>
            </w:r>
            <w:r>
              <w:rPr>
                <w:iCs/>
                <w:szCs w:val="22"/>
                <w:lang w:eastAsia="sv-SE"/>
              </w:rPr>
              <w:t>.</w:t>
            </w:r>
          </w:p>
        </w:tc>
      </w:tr>
      <w:tr w:rsidR="00F34148" w14:paraId="7D83476C" w14:textId="77777777" w:rsidTr="00F34148">
        <w:tc>
          <w:tcPr>
            <w:tcW w:w="14173" w:type="dxa"/>
            <w:tcBorders>
              <w:top w:val="single" w:sz="4" w:space="0" w:color="auto"/>
              <w:left w:val="single" w:sz="4" w:space="0" w:color="auto"/>
              <w:bottom w:val="single" w:sz="4" w:space="0" w:color="auto"/>
              <w:right w:val="single" w:sz="4" w:space="0" w:color="auto"/>
            </w:tcBorders>
            <w:hideMark/>
          </w:tcPr>
          <w:p w14:paraId="0D45D17B" w14:textId="77777777" w:rsidR="00F34148" w:rsidRDefault="00F34148">
            <w:pPr>
              <w:pStyle w:val="TAL"/>
              <w:spacing w:before="120" w:after="120"/>
              <w:rPr>
                <w:b/>
                <w:i/>
                <w:szCs w:val="22"/>
                <w:lang w:eastAsia="sv-SE"/>
              </w:rPr>
            </w:pPr>
            <w:r>
              <w:rPr>
                <w:b/>
                <w:i/>
                <w:szCs w:val="22"/>
                <w:lang w:eastAsia="sv-SE"/>
              </w:rPr>
              <w:t>withinActiveTimeConfig</w:t>
            </w:r>
          </w:p>
          <w:p w14:paraId="4A8222F1" w14:textId="77777777" w:rsidR="00F34148" w:rsidRDefault="00F34148">
            <w:pPr>
              <w:pStyle w:val="TAL"/>
              <w:spacing w:before="120" w:after="120"/>
              <w:rPr>
                <w:b/>
                <w:i/>
                <w:szCs w:val="22"/>
                <w:lang w:eastAsia="sv-SE"/>
              </w:rPr>
            </w:pPr>
            <w:r>
              <w:rPr>
                <w:bCs/>
                <w:iCs/>
                <w:szCs w:val="22"/>
                <w:lang w:eastAsia="sv-SE"/>
              </w:rPr>
              <w:t xml:space="preserve">This field contains the configuration to be used for SCell dormancy within active time, as specified in TS 38.213 [13]. </w:t>
            </w:r>
          </w:p>
        </w:tc>
      </w:tr>
    </w:tbl>
    <w:p w14:paraId="3057EC34" w14:textId="77777777" w:rsidR="00F34148" w:rsidRDefault="00F34148" w:rsidP="00F34148">
      <w:pPr>
        <w:spacing w:before="120" w:after="120"/>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34148" w14:paraId="701D2774" w14:textId="77777777" w:rsidTr="00F34148">
        <w:tc>
          <w:tcPr>
            <w:tcW w:w="14173" w:type="dxa"/>
            <w:tcBorders>
              <w:top w:val="single" w:sz="4" w:space="0" w:color="auto"/>
              <w:left w:val="single" w:sz="4" w:space="0" w:color="auto"/>
              <w:bottom w:val="single" w:sz="4" w:space="0" w:color="auto"/>
              <w:right w:val="single" w:sz="4" w:space="0" w:color="auto"/>
            </w:tcBorders>
            <w:hideMark/>
          </w:tcPr>
          <w:p w14:paraId="380D4502" w14:textId="77777777" w:rsidR="00F34148" w:rsidRDefault="00F34148">
            <w:pPr>
              <w:pStyle w:val="TAH"/>
              <w:spacing w:before="120" w:after="120"/>
              <w:rPr>
                <w:szCs w:val="22"/>
                <w:lang w:eastAsia="sv-SE"/>
              </w:rPr>
            </w:pPr>
            <w:r>
              <w:rPr>
                <w:i/>
                <w:szCs w:val="22"/>
                <w:lang w:eastAsia="sv-SE"/>
              </w:rPr>
              <w:lastRenderedPageBreak/>
              <w:t xml:space="preserve">GuardBand </w:t>
            </w:r>
            <w:r>
              <w:rPr>
                <w:szCs w:val="22"/>
                <w:lang w:eastAsia="sv-SE"/>
              </w:rPr>
              <w:t>field descriptions</w:t>
            </w:r>
          </w:p>
        </w:tc>
      </w:tr>
      <w:tr w:rsidR="00F34148" w14:paraId="2D971DB6" w14:textId="77777777" w:rsidTr="00F34148">
        <w:tc>
          <w:tcPr>
            <w:tcW w:w="14173" w:type="dxa"/>
            <w:tcBorders>
              <w:top w:val="single" w:sz="4" w:space="0" w:color="auto"/>
              <w:left w:val="single" w:sz="4" w:space="0" w:color="auto"/>
              <w:bottom w:val="single" w:sz="4" w:space="0" w:color="auto"/>
              <w:right w:val="single" w:sz="4" w:space="0" w:color="auto"/>
            </w:tcBorders>
            <w:hideMark/>
          </w:tcPr>
          <w:p w14:paraId="297F8328" w14:textId="77777777" w:rsidR="00F34148" w:rsidRDefault="00F34148">
            <w:pPr>
              <w:pStyle w:val="TAL"/>
              <w:spacing w:before="120" w:after="120"/>
              <w:rPr>
                <w:b/>
                <w:i/>
                <w:szCs w:val="22"/>
                <w:lang w:eastAsia="sv-SE"/>
              </w:rPr>
            </w:pPr>
            <w:r>
              <w:rPr>
                <w:b/>
                <w:i/>
                <w:szCs w:val="22"/>
                <w:lang w:eastAsia="sv-SE"/>
              </w:rPr>
              <w:t>startCRB</w:t>
            </w:r>
          </w:p>
          <w:p w14:paraId="1BD74C4E" w14:textId="77777777" w:rsidR="00F34148" w:rsidRDefault="00F34148">
            <w:pPr>
              <w:pStyle w:val="TAL"/>
              <w:spacing w:before="120" w:after="120"/>
              <w:rPr>
                <w:b/>
                <w:i/>
                <w:szCs w:val="22"/>
                <w:lang w:eastAsia="sv-SE"/>
              </w:rPr>
            </w:pPr>
            <w:r>
              <w:t>Indicates the starting RB of the guard band.</w:t>
            </w:r>
          </w:p>
        </w:tc>
      </w:tr>
      <w:tr w:rsidR="00F34148" w14:paraId="6E5BBB90" w14:textId="77777777" w:rsidTr="00F34148">
        <w:tc>
          <w:tcPr>
            <w:tcW w:w="14173" w:type="dxa"/>
            <w:tcBorders>
              <w:top w:val="single" w:sz="4" w:space="0" w:color="auto"/>
              <w:left w:val="single" w:sz="4" w:space="0" w:color="auto"/>
              <w:bottom w:val="single" w:sz="4" w:space="0" w:color="auto"/>
              <w:right w:val="single" w:sz="4" w:space="0" w:color="auto"/>
            </w:tcBorders>
            <w:hideMark/>
          </w:tcPr>
          <w:p w14:paraId="195B8CA3" w14:textId="77777777" w:rsidR="00F34148" w:rsidRDefault="00F34148">
            <w:pPr>
              <w:pStyle w:val="TAL"/>
              <w:spacing w:before="120" w:after="120"/>
              <w:rPr>
                <w:b/>
                <w:i/>
                <w:szCs w:val="22"/>
                <w:lang w:eastAsia="sv-SE"/>
              </w:rPr>
            </w:pPr>
            <w:r>
              <w:rPr>
                <w:b/>
                <w:i/>
                <w:szCs w:val="22"/>
                <w:lang w:eastAsia="sv-SE"/>
              </w:rPr>
              <w:t>nrofCRB</w:t>
            </w:r>
          </w:p>
          <w:p w14:paraId="682F018F" w14:textId="77777777" w:rsidR="00F34148" w:rsidRDefault="00F34148">
            <w:pPr>
              <w:pStyle w:val="TAL"/>
              <w:spacing w:before="120" w:after="120"/>
              <w:rPr>
                <w:b/>
                <w:i/>
                <w:szCs w:val="22"/>
                <w:lang w:eastAsia="sv-SE"/>
              </w:rPr>
            </w:pPr>
            <w:r>
              <w:t>Indicates the length of the guard band in RBs. When set to 0, zero-size guard band is used.</w:t>
            </w:r>
          </w:p>
        </w:tc>
      </w:tr>
    </w:tbl>
    <w:p w14:paraId="503783BD" w14:textId="77777777" w:rsidR="00F34148" w:rsidRDefault="00F34148" w:rsidP="00F34148">
      <w:pPr>
        <w:spacing w:before="120" w:after="120"/>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34148" w14:paraId="4BD840ED" w14:textId="77777777" w:rsidTr="00F34148">
        <w:tc>
          <w:tcPr>
            <w:tcW w:w="14173" w:type="dxa"/>
            <w:tcBorders>
              <w:top w:val="single" w:sz="4" w:space="0" w:color="auto"/>
              <w:left w:val="single" w:sz="4" w:space="0" w:color="auto"/>
              <w:bottom w:val="single" w:sz="4" w:space="0" w:color="auto"/>
              <w:right w:val="single" w:sz="4" w:space="0" w:color="auto"/>
            </w:tcBorders>
            <w:hideMark/>
          </w:tcPr>
          <w:p w14:paraId="7CC5D062" w14:textId="77777777" w:rsidR="00F34148" w:rsidRDefault="00F34148">
            <w:pPr>
              <w:pStyle w:val="TAH"/>
              <w:spacing w:before="120" w:after="120"/>
              <w:rPr>
                <w:lang w:eastAsia="sv-SE"/>
              </w:rPr>
            </w:pPr>
            <w:r>
              <w:rPr>
                <w:i/>
                <w:iCs/>
                <w:lang w:eastAsia="sv-SE"/>
              </w:rPr>
              <w:lastRenderedPageBreak/>
              <w:t>MC-DCI-SetOfCells</w:t>
            </w:r>
            <w:r>
              <w:rPr>
                <w:lang w:eastAsia="sv-SE"/>
              </w:rPr>
              <w:t xml:space="preserve"> field descriptions</w:t>
            </w:r>
          </w:p>
        </w:tc>
      </w:tr>
      <w:tr w:rsidR="00F34148" w14:paraId="100EF173" w14:textId="77777777" w:rsidTr="00F34148">
        <w:tc>
          <w:tcPr>
            <w:tcW w:w="14173" w:type="dxa"/>
            <w:tcBorders>
              <w:top w:val="single" w:sz="4" w:space="0" w:color="auto"/>
              <w:left w:val="single" w:sz="4" w:space="0" w:color="auto"/>
              <w:bottom w:val="single" w:sz="4" w:space="0" w:color="auto"/>
              <w:right w:val="single" w:sz="4" w:space="0" w:color="auto"/>
            </w:tcBorders>
            <w:hideMark/>
          </w:tcPr>
          <w:p w14:paraId="423FB1B8" w14:textId="77777777" w:rsidR="00F34148" w:rsidRDefault="00F34148">
            <w:pPr>
              <w:pStyle w:val="TAL"/>
              <w:spacing w:before="120" w:after="120"/>
              <w:rPr>
                <w:b/>
                <w:bCs/>
                <w:i/>
                <w:iCs/>
                <w:lang w:eastAsia="sv-SE"/>
              </w:rPr>
            </w:pPr>
            <w:r>
              <w:rPr>
                <w:b/>
                <w:bCs/>
                <w:i/>
                <w:iCs/>
                <w:lang w:eastAsia="sv-SE"/>
              </w:rPr>
              <w:t>antennaPortsDCI1-3, antennaPortsDCI0-3</w:t>
            </w:r>
          </w:p>
          <w:p w14:paraId="2091AFB8" w14:textId="77777777" w:rsidR="00F34148" w:rsidRDefault="00F34148">
            <w:pPr>
              <w:pStyle w:val="TAL"/>
              <w:spacing w:before="120" w:after="120"/>
              <w:rPr>
                <w:lang w:eastAsia="sv-SE"/>
              </w:rPr>
            </w:pPr>
            <w:r>
              <w:rPr>
                <w:rFonts w:eastAsia="Yu Gothic" w:cs="Arial"/>
                <w:szCs w:val="18"/>
              </w:rPr>
              <w:t>Configure the indication type for antenna port(s) field in DCI format 1_3 and DCI format 0_3, respectively (see TS 38.212, clauses 7.3.1.2.4 and 7.3.1.1.4)</w:t>
            </w:r>
            <w:r>
              <w:rPr>
                <w:bCs/>
                <w:iCs/>
                <w:lang w:eastAsia="zh-CN"/>
              </w:rPr>
              <w:t>.</w:t>
            </w:r>
          </w:p>
        </w:tc>
      </w:tr>
      <w:tr w:rsidR="00F34148" w14:paraId="5CD26B7E" w14:textId="77777777" w:rsidTr="00F34148">
        <w:tc>
          <w:tcPr>
            <w:tcW w:w="14173" w:type="dxa"/>
            <w:tcBorders>
              <w:top w:val="single" w:sz="4" w:space="0" w:color="auto"/>
              <w:left w:val="single" w:sz="4" w:space="0" w:color="auto"/>
              <w:bottom w:val="single" w:sz="4" w:space="0" w:color="auto"/>
              <w:right w:val="single" w:sz="4" w:space="0" w:color="auto"/>
            </w:tcBorders>
            <w:hideMark/>
          </w:tcPr>
          <w:p w14:paraId="285186D2" w14:textId="77777777" w:rsidR="00F34148" w:rsidRDefault="00F34148">
            <w:pPr>
              <w:pStyle w:val="TAL"/>
              <w:spacing w:before="120" w:after="120"/>
              <w:rPr>
                <w:b/>
                <w:bCs/>
                <w:i/>
                <w:iCs/>
                <w:lang w:eastAsia="sv-SE"/>
              </w:rPr>
            </w:pPr>
            <w:r>
              <w:rPr>
                <w:b/>
                <w:bCs/>
                <w:i/>
                <w:iCs/>
                <w:lang w:eastAsia="sv-SE"/>
              </w:rPr>
              <w:t>dormancyDCI-1-3, dormancyDCI-0-3</w:t>
            </w:r>
          </w:p>
          <w:p w14:paraId="5AADE90D" w14:textId="77777777" w:rsidR="00F34148" w:rsidRDefault="00F34148">
            <w:pPr>
              <w:pStyle w:val="TAL"/>
              <w:spacing w:before="120" w:after="120"/>
              <w:rPr>
                <w:lang w:eastAsia="sv-SE"/>
              </w:rPr>
            </w:pPr>
            <w:r>
              <w:rPr>
                <w:rFonts w:eastAsia="Yu Gothic" w:cs="Arial"/>
                <w:szCs w:val="18"/>
              </w:rPr>
              <w:t>Configure the presence of Scell dormancy indication field in DCI format 1_3</w:t>
            </w:r>
            <w:r>
              <w:rPr>
                <w:bCs/>
                <w:iCs/>
                <w:lang w:eastAsia="sv-SE"/>
              </w:rPr>
              <w:t xml:space="preserve"> </w:t>
            </w:r>
            <w:r>
              <w:rPr>
                <w:rFonts w:eastAsia="Yu Gothic" w:cs="Arial"/>
                <w:szCs w:val="18"/>
              </w:rPr>
              <w:t>and DCI format 0_3, respectively</w:t>
            </w:r>
            <w:r>
              <w:rPr>
                <w:iCs/>
                <w:lang w:eastAsia="sv-SE"/>
              </w:rPr>
              <w:t>.</w:t>
            </w:r>
          </w:p>
        </w:tc>
      </w:tr>
      <w:tr w:rsidR="00F34148" w14:paraId="5D8C92FD" w14:textId="77777777" w:rsidTr="00F34148">
        <w:tc>
          <w:tcPr>
            <w:tcW w:w="14173" w:type="dxa"/>
            <w:tcBorders>
              <w:top w:val="single" w:sz="4" w:space="0" w:color="auto"/>
              <w:left w:val="single" w:sz="4" w:space="0" w:color="auto"/>
              <w:bottom w:val="single" w:sz="4" w:space="0" w:color="auto"/>
              <w:right w:val="single" w:sz="4" w:space="0" w:color="auto"/>
            </w:tcBorders>
            <w:hideMark/>
          </w:tcPr>
          <w:p w14:paraId="0F729D77" w14:textId="77777777" w:rsidR="00F34148" w:rsidRDefault="00F34148">
            <w:pPr>
              <w:pStyle w:val="TAL"/>
              <w:spacing w:before="120" w:after="120"/>
              <w:rPr>
                <w:b/>
                <w:bCs/>
                <w:i/>
                <w:iCs/>
                <w:lang w:eastAsia="sv-SE"/>
              </w:rPr>
            </w:pPr>
            <w:r>
              <w:rPr>
                <w:b/>
                <w:bCs/>
                <w:i/>
                <w:iCs/>
                <w:lang w:eastAsia="sv-SE"/>
              </w:rPr>
              <w:t>minimumSchedulingOffsetK0DCI-1-3, minimumSchedulingOffsetK0DCI-0-3</w:t>
            </w:r>
          </w:p>
          <w:p w14:paraId="3B0F85CB" w14:textId="77777777" w:rsidR="00F34148" w:rsidRDefault="00F34148">
            <w:pPr>
              <w:pStyle w:val="TAL"/>
              <w:spacing w:before="120" w:after="120"/>
              <w:rPr>
                <w:bCs/>
                <w:iCs/>
              </w:rPr>
            </w:pPr>
            <w:r>
              <w:rPr>
                <w:bCs/>
                <w:iCs/>
                <w:lang w:eastAsia="sv-SE"/>
              </w:rPr>
              <w:t xml:space="preserve">Configure the presence of minimum applicable scheduling offset indicator field in DCI format 1_3 </w:t>
            </w:r>
            <w:r>
              <w:rPr>
                <w:rFonts w:eastAsia="Yu Gothic" w:cs="Arial"/>
                <w:szCs w:val="18"/>
              </w:rPr>
              <w:t>and DCI format 0_3, respectively</w:t>
            </w:r>
            <w:r>
              <w:rPr>
                <w:iCs/>
                <w:lang w:eastAsia="sv-SE"/>
              </w:rPr>
              <w:t>.</w:t>
            </w:r>
          </w:p>
        </w:tc>
      </w:tr>
      <w:tr w:rsidR="00F34148" w14:paraId="06E452E0" w14:textId="77777777" w:rsidTr="00F34148">
        <w:tc>
          <w:tcPr>
            <w:tcW w:w="14173" w:type="dxa"/>
            <w:tcBorders>
              <w:top w:val="single" w:sz="4" w:space="0" w:color="auto"/>
              <w:left w:val="single" w:sz="4" w:space="0" w:color="auto"/>
              <w:bottom w:val="single" w:sz="4" w:space="0" w:color="auto"/>
              <w:right w:val="single" w:sz="4" w:space="0" w:color="auto"/>
            </w:tcBorders>
            <w:hideMark/>
          </w:tcPr>
          <w:p w14:paraId="74EFD05E" w14:textId="77777777" w:rsidR="00F34148" w:rsidRDefault="00F34148">
            <w:pPr>
              <w:pStyle w:val="TAL"/>
              <w:spacing w:before="120" w:after="120"/>
              <w:rPr>
                <w:b/>
                <w:i/>
              </w:rPr>
            </w:pPr>
            <w:bookmarkStart w:id="58" w:name="_Hlk138151066"/>
            <w:r>
              <w:rPr>
                <w:b/>
                <w:i/>
              </w:rPr>
              <w:t>nCI-Value</w:t>
            </w:r>
          </w:p>
          <w:p w14:paraId="2F19ABE6" w14:textId="77777777" w:rsidR="00F34148" w:rsidRDefault="00F34148">
            <w:pPr>
              <w:pStyle w:val="TAL"/>
              <w:spacing w:before="120" w:after="120"/>
              <w:rPr>
                <w:bCs/>
              </w:rPr>
            </w:pPr>
            <w:r>
              <w:rPr>
                <w:rFonts w:eastAsia="Yu Gothic" w:cs="Arial"/>
                <w:szCs w:val="18"/>
              </w:rPr>
              <w:t>Configure n_CI value used for the set of cells, where unique n_CI value is configured for each set of cells.</w:t>
            </w:r>
          </w:p>
        </w:tc>
      </w:tr>
      <w:tr w:rsidR="00F34148" w14:paraId="3C3DE5AF" w14:textId="77777777" w:rsidTr="00F34148">
        <w:tc>
          <w:tcPr>
            <w:tcW w:w="14173" w:type="dxa"/>
            <w:tcBorders>
              <w:top w:val="single" w:sz="4" w:space="0" w:color="auto"/>
              <w:left w:val="single" w:sz="4" w:space="0" w:color="auto"/>
              <w:bottom w:val="single" w:sz="4" w:space="0" w:color="auto"/>
              <w:right w:val="single" w:sz="4" w:space="0" w:color="auto"/>
            </w:tcBorders>
            <w:hideMark/>
          </w:tcPr>
          <w:p w14:paraId="004C1752" w14:textId="77777777" w:rsidR="00F34148" w:rsidRDefault="00F34148">
            <w:pPr>
              <w:pStyle w:val="TAL"/>
              <w:spacing w:before="120" w:after="120"/>
              <w:rPr>
                <w:b/>
                <w:bCs/>
                <w:i/>
                <w:iCs/>
                <w:lang w:eastAsia="sv-SE"/>
              </w:rPr>
            </w:pPr>
            <w:r>
              <w:rPr>
                <w:b/>
                <w:bCs/>
                <w:i/>
                <w:iCs/>
                <w:lang w:eastAsia="sv-SE"/>
              </w:rPr>
              <w:t>pdcchMonAdaptDCI-1-3, pdcchMonAdaptDCI-0-3</w:t>
            </w:r>
          </w:p>
          <w:p w14:paraId="02276442" w14:textId="77777777" w:rsidR="00F34148" w:rsidRDefault="00F34148">
            <w:pPr>
              <w:pStyle w:val="TAL"/>
              <w:spacing w:before="120" w:after="120"/>
              <w:rPr>
                <w:bCs/>
                <w:iCs/>
              </w:rPr>
            </w:pPr>
            <w:r>
              <w:rPr>
                <w:bCs/>
                <w:iCs/>
                <w:lang w:eastAsia="sv-SE"/>
              </w:rPr>
              <w:t xml:space="preserve">Configure the presence of PDCCH monitoring adaptation indication field in DCI format 1_3 </w:t>
            </w:r>
            <w:r>
              <w:rPr>
                <w:rFonts w:eastAsia="Yu Gothic" w:cs="Arial"/>
                <w:szCs w:val="18"/>
              </w:rPr>
              <w:t>and DCI format 0_3, respectively</w:t>
            </w:r>
            <w:r>
              <w:rPr>
                <w:iCs/>
                <w:lang w:eastAsia="sv-SE"/>
              </w:rPr>
              <w:t>.</w:t>
            </w:r>
          </w:p>
        </w:tc>
      </w:tr>
      <w:tr w:rsidR="00F34148" w14:paraId="099066C7" w14:textId="77777777" w:rsidTr="00F34148">
        <w:tc>
          <w:tcPr>
            <w:tcW w:w="14173" w:type="dxa"/>
            <w:tcBorders>
              <w:top w:val="single" w:sz="4" w:space="0" w:color="auto"/>
              <w:left w:val="single" w:sz="4" w:space="0" w:color="auto"/>
              <w:bottom w:val="single" w:sz="4" w:space="0" w:color="auto"/>
              <w:right w:val="single" w:sz="4" w:space="0" w:color="auto"/>
            </w:tcBorders>
            <w:hideMark/>
          </w:tcPr>
          <w:p w14:paraId="2DA14B26" w14:textId="77777777" w:rsidR="00F34148" w:rsidRDefault="00F34148">
            <w:pPr>
              <w:pStyle w:val="TAL"/>
              <w:spacing w:before="120" w:after="120"/>
              <w:rPr>
                <w:b/>
                <w:bCs/>
                <w:i/>
                <w:iCs/>
                <w:lang w:eastAsia="sv-SE"/>
              </w:rPr>
            </w:pPr>
            <w:r>
              <w:rPr>
                <w:b/>
                <w:bCs/>
                <w:i/>
                <w:iCs/>
                <w:lang w:eastAsia="sv-SE"/>
              </w:rPr>
              <w:t>pdsch-HARQ-ACK-enhType3DCI-1-3</w:t>
            </w:r>
          </w:p>
          <w:p w14:paraId="1FCCA987" w14:textId="77777777" w:rsidR="00F34148" w:rsidRDefault="00F34148">
            <w:pPr>
              <w:pStyle w:val="TAL"/>
              <w:spacing w:before="120" w:after="120"/>
              <w:rPr>
                <w:lang w:eastAsia="sv-SE"/>
              </w:rPr>
            </w:pPr>
            <w:r>
              <w:rPr>
                <w:bCs/>
                <w:iCs/>
                <w:lang w:eastAsia="sv-SE"/>
              </w:rPr>
              <w:t>Enable the enhanced Type 3 HARQ-ACK codebook triggering using DCI format 1_3.</w:t>
            </w:r>
          </w:p>
        </w:tc>
      </w:tr>
      <w:tr w:rsidR="00F34148" w14:paraId="297A494F" w14:textId="77777777" w:rsidTr="00F34148">
        <w:tc>
          <w:tcPr>
            <w:tcW w:w="14173" w:type="dxa"/>
            <w:tcBorders>
              <w:top w:val="single" w:sz="4" w:space="0" w:color="auto"/>
              <w:left w:val="single" w:sz="4" w:space="0" w:color="auto"/>
              <w:bottom w:val="single" w:sz="4" w:space="0" w:color="auto"/>
              <w:right w:val="single" w:sz="4" w:space="0" w:color="auto"/>
            </w:tcBorders>
            <w:hideMark/>
          </w:tcPr>
          <w:p w14:paraId="03C3A5C1" w14:textId="77777777" w:rsidR="00F34148" w:rsidRDefault="00F34148">
            <w:pPr>
              <w:pStyle w:val="TAL"/>
              <w:spacing w:before="120" w:after="120"/>
              <w:rPr>
                <w:b/>
                <w:bCs/>
                <w:i/>
                <w:iCs/>
                <w:lang w:eastAsia="sv-SE"/>
              </w:rPr>
            </w:pPr>
            <w:r>
              <w:rPr>
                <w:b/>
                <w:bCs/>
                <w:i/>
                <w:iCs/>
                <w:lang w:eastAsia="sv-SE"/>
              </w:rPr>
              <w:t>pdsch-HARQ-ACK-enhType3DCIfieldDCI-1-3</w:t>
            </w:r>
          </w:p>
          <w:p w14:paraId="03BA9F34" w14:textId="77777777" w:rsidR="00F34148" w:rsidRDefault="00F34148">
            <w:pPr>
              <w:pStyle w:val="TAL"/>
              <w:spacing w:before="120" w:after="120"/>
              <w:rPr>
                <w:lang w:eastAsia="sv-SE"/>
              </w:rPr>
            </w:pPr>
            <w:r>
              <w:rPr>
                <w:bCs/>
                <w:iCs/>
                <w:lang w:eastAsia="sv-SE"/>
              </w:rPr>
              <w:t>Enables the enhanced Type 3 CB through a new DCI field to indicate the enhanced Type 3 HARQ-ACK codebook in DCI format 1_3 if the more than one enhanced Type HARQ-ACK codebook is configured for the primary PUCCH cell group.</w:t>
            </w:r>
          </w:p>
        </w:tc>
      </w:tr>
      <w:tr w:rsidR="00F34148" w14:paraId="4EB527EE" w14:textId="77777777" w:rsidTr="00F34148">
        <w:tc>
          <w:tcPr>
            <w:tcW w:w="14173" w:type="dxa"/>
            <w:tcBorders>
              <w:top w:val="single" w:sz="4" w:space="0" w:color="auto"/>
              <w:left w:val="single" w:sz="4" w:space="0" w:color="auto"/>
              <w:bottom w:val="single" w:sz="4" w:space="0" w:color="auto"/>
              <w:right w:val="single" w:sz="4" w:space="0" w:color="auto"/>
            </w:tcBorders>
            <w:hideMark/>
          </w:tcPr>
          <w:p w14:paraId="535B371C" w14:textId="77777777" w:rsidR="00F34148" w:rsidRDefault="00F34148">
            <w:pPr>
              <w:pStyle w:val="TAL"/>
              <w:spacing w:before="120" w:after="120"/>
              <w:rPr>
                <w:b/>
                <w:bCs/>
                <w:i/>
                <w:iCs/>
                <w:lang w:eastAsia="sv-SE"/>
              </w:rPr>
            </w:pPr>
            <w:r>
              <w:rPr>
                <w:b/>
                <w:bCs/>
                <w:i/>
                <w:iCs/>
                <w:lang w:eastAsia="sv-SE"/>
              </w:rPr>
              <w:t>pdsch-HARQ-ACK-OneShotFeedbackDCI-1-3</w:t>
            </w:r>
          </w:p>
          <w:p w14:paraId="6D5E1E16" w14:textId="77777777" w:rsidR="00F34148" w:rsidRDefault="00F34148">
            <w:pPr>
              <w:pStyle w:val="TAL"/>
              <w:spacing w:before="120" w:after="120"/>
              <w:rPr>
                <w:lang w:eastAsia="sv-SE"/>
              </w:rPr>
            </w:pPr>
            <w:r>
              <w:rPr>
                <w:bCs/>
                <w:iCs/>
                <w:lang w:eastAsia="sv-SE"/>
              </w:rPr>
              <w:t>When configured, the DCI_format 1_3 can request the UE to report A/N for all HARQ processes and all CCs configured in the PUCCH group</w:t>
            </w:r>
            <w:r>
              <w:rPr>
                <w:bCs/>
                <w:iCs/>
                <w:lang w:eastAsia="zh-CN"/>
              </w:rPr>
              <w:t>.</w:t>
            </w:r>
          </w:p>
        </w:tc>
      </w:tr>
      <w:tr w:rsidR="00F34148" w14:paraId="3EDA2E94" w14:textId="77777777" w:rsidTr="00F34148">
        <w:tc>
          <w:tcPr>
            <w:tcW w:w="14173" w:type="dxa"/>
            <w:tcBorders>
              <w:top w:val="single" w:sz="4" w:space="0" w:color="auto"/>
              <w:left w:val="single" w:sz="4" w:space="0" w:color="auto"/>
              <w:bottom w:val="single" w:sz="4" w:space="0" w:color="auto"/>
              <w:right w:val="single" w:sz="4" w:space="0" w:color="auto"/>
            </w:tcBorders>
            <w:hideMark/>
          </w:tcPr>
          <w:p w14:paraId="16C9ABB5" w14:textId="77777777" w:rsidR="00F34148" w:rsidRDefault="00F34148">
            <w:pPr>
              <w:pStyle w:val="TAL"/>
              <w:spacing w:before="120" w:after="120"/>
              <w:rPr>
                <w:b/>
                <w:bCs/>
                <w:i/>
                <w:iCs/>
                <w:lang w:eastAsia="sv-SE"/>
              </w:rPr>
            </w:pPr>
            <w:r>
              <w:rPr>
                <w:b/>
                <w:bCs/>
                <w:i/>
                <w:iCs/>
                <w:lang w:eastAsia="sv-SE"/>
              </w:rPr>
              <w:t>pdsch-HARQ-ACK-retxDCI-1-3</w:t>
            </w:r>
          </w:p>
          <w:p w14:paraId="51CCF4DA" w14:textId="77777777" w:rsidR="00F34148" w:rsidRDefault="00F34148">
            <w:pPr>
              <w:pStyle w:val="TAL"/>
              <w:spacing w:before="120" w:after="120"/>
              <w:rPr>
                <w:lang w:eastAsia="sv-SE"/>
              </w:rPr>
            </w:pPr>
            <w:r>
              <w:rPr>
                <w:bCs/>
                <w:iCs/>
                <w:lang w:eastAsia="sv-SE"/>
              </w:rPr>
              <w:t>When configured, the DCI format 1_3 can request the UE to perform a HARQ-ACK re-transmission on a PUCCH resource</w:t>
            </w:r>
            <w:r>
              <w:rPr>
                <w:rFonts w:cs="Arial"/>
                <w:lang w:eastAsia="sv-SE"/>
              </w:rPr>
              <w:t xml:space="preserve"> (see TS 38.213 [13], clause 9.1.5)</w:t>
            </w:r>
            <w:r>
              <w:rPr>
                <w:bCs/>
                <w:iCs/>
                <w:lang w:eastAsia="sv-SE"/>
              </w:rPr>
              <w:t>.</w:t>
            </w:r>
          </w:p>
        </w:tc>
        <w:bookmarkEnd w:id="58"/>
      </w:tr>
      <w:tr w:rsidR="00F34148" w14:paraId="32F93FC8" w14:textId="77777777" w:rsidTr="00F34148">
        <w:tc>
          <w:tcPr>
            <w:tcW w:w="14173" w:type="dxa"/>
            <w:tcBorders>
              <w:top w:val="single" w:sz="4" w:space="0" w:color="auto"/>
              <w:left w:val="single" w:sz="4" w:space="0" w:color="auto"/>
              <w:bottom w:val="single" w:sz="4" w:space="0" w:color="auto"/>
              <w:right w:val="single" w:sz="4" w:space="0" w:color="auto"/>
            </w:tcBorders>
            <w:hideMark/>
          </w:tcPr>
          <w:p w14:paraId="5339C65F" w14:textId="77777777" w:rsidR="00F34148" w:rsidRDefault="00F34148">
            <w:pPr>
              <w:pStyle w:val="TAL"/>
              <w:spacing w:before="120" w:after="120"/>
              <w:rPr>
                <w:b/>
                <w:bCs/>
                <w:i/>
                <w:iCs/>
                <w:lang w:eastAsia="sv-SE"/>
              </w:rPr>
            </w:pPr>
            <w:r>
              <w:rPr>
                <w:b/>
                <w:bCs/>
                <w:i/>
                <w:iCs/>
                <w:lang w:eastAsia="sv-SE"/>
              </w:rPr>
              <w:t>priorityIndicatorDCI-1-3, priorityIndicatorDCI-0-3</w:t>
            </w:r>
          </w:p>
          <w:p w14:paraId="6A7C05D9" w14:textId="77777777" w:rsidR="00F34148" w:rsidRDefault="00F34148">
            <w:pPr>
              <w:pStyle w:val="TAL"/>
              <w:spacing w:before="120" w:after="120"/>
              <w:rPr>
                <w:lang w:eastAsia="sv-SE"/>
              </w:rPr>
            </w:pPr>
            <w:r>
              <w:rPr>
                <w:rFonts w:eastAsia="Yu Gothic" w:cs="Arial"/>
                <w:szCs w:val="18"/>
              </w:rPr>
              <w:t>Configure the presence of priority indicator field in DCI format 1_3 and DCI format 0_3, respectively (see TS 38.212 [17], clauses 7.3.1.2.4 and 7.3.1.1.4 and TS 38.213 [13] clause 9)</w:t>
            </w:r>
            <w:r>
              <w:rPr>
                <w:iCs/>
                <w:lang w:eastAsia="sv-SE"/>
              </w:rPr>
              <w:t>.</w:t>
            </w:r>
          </w:p>
        </w:tc>
      </w:tr>
      <w:tr w:rsidR="00F34148" w14:paraId="2224E58E" w14:textId="77777777" w:rsidTr="00F34148">
        <w:tc>
          <w:tcPr>
            <w:tcW w:w="14173" w:type="dxa"/>
            <w:tcBorders>
              <w:top w:val="single" w:sz="4" w:space="0" w:color="auto"/>
              <w:left w:val="single" w:sz="4" w:space="0" w:color="auto"/>
              <w:bottom w:val="single" w:sz="4" w:space="0" w:color="auto"/>
              <w:right w:val="single" w:sz="4" w:space="0" w:color="auto"/>
            </w:tcBorders>
            <w:hideMark/>
          </w:tcPr>
          <w:p w14:paraId="1F10AF5A" w14:textId="77777777" w:rsidR="00F34148" w:rsidRDefault="00F34148">
            <w:pPr>
              <w:pStyle w:val="TAL"/>
              <w:spacing w:before="120" w:after="120"/>
              <w:rPr>
                <w:b/>
                <w:bCs/>
                <w:i/>
                <w:iCs/>
                <w:lang w:eastAsia="sv-SE"/>
              </w:rPr>
            </w:pPr>
            <w:r>
              <w:rPr>
                <w:b/>
                <w:bCs/>
                <w:i/>
                <w:iCs/>
                <w:lang w:eastAsia="sv-SE"/>
              </w:rPr>
              <w:t>pucch-sSCellDynDCI-1-3</w:t>
            </w:r>
          </w:p>
          <w:p w14:paraId="5E23E569" w14:textId="77777777" w:rsidR="00F34148" w:rsidRDefault="00F34148">
            <w:pPr>
              <w:pStyle w:val="TAL"/>
              <w:spacing w:before="120" w:after="120"/>
              <w:rPr>
                <w:lang w:eastAsia="sv-SE"/>
              </w:rPr>
            </w:pPr>
            <w:r>
              <w:rPr>
                <w:bCs/>
                <w:iCs/>
                <w:lang w:eastAsia="sv-SE"/>
              </w:rPr>
              <w:t>Configure the UE with PUCCH cell switching based on dynamic indication in DCI format 1_3</w:t>
            </w:r>
            <w:r>
              <w:rPr>
                <w:rFonts w:cs="Arial"/>
                <w:lang w:eastAsia="sv-SE"/>
              </w:rPr>
              <w:t xml:space="preserve"> (see TS 38.213 [13], clause 9.A)</w:t>
            </w:r>
            <w:r>
              <w:rPr>
                <w:bCs/>
                <w:iCs/>
                <w:lang w:eastAsia="sv-SE"/>
              </w:rPr>
              <w:t>.</w:t>
            </w:r>
          </w:p>
        </w:tc>
      </w:tr>
      <w:tr w:rsidR="00F34148" w14:paraId="4FADD153" w14:textId="77777777" w:rsidTr="00F34148">
        <w:tc>
          <w:tcPr>
            <w:tcW w:w="14173" w:type="dxa"/>
            <w:tcBorders>
              <w:top w:val="single" w:sz="4" w:space="0" w:color="auto"/>
              <w:left w:val="single" w:sz="4" w:space="0" w:color="auto"/>
              <w:bottom w:val="single" w:sz="4" w:space="0" w:color="auto"/>
              <w:right w:val="single" w:sz="4" w:space="0" w:color="auto"/>
            </w:tcBorders>
            <w:hideMark/>
          </w:tcPr>
          <w:p w14:paraId="7C874E73" w14:textId="77777777" w:rsidR="00F34148" w:rsidRDefault="00F34148">
            <w:pPr>
              <w:pStyle w:val="TAL"/>
              <w:spacing w:before="120" w:after="120"/>
              <w:rPr>
                <w:b/>
                <w:bCs/>
                <w:i/>
                <w:iCs/>
                <w:lang w:eastAsia="sv-SE"/>
              </w:rPr>
            </w:pPr>
            <w:r>
              <w:rPr>
                <w:b/>
                <w:bCs/>
                <w:i/>
                <w:iCs/>
                <w:lang w:eastAsia="sv-SE"/>
              </w:rPr>
              <w:lastRenderedPageBreak/>
              <w:t>RateMatchDCI-1-3</w:t>
            </w:r>
          </w:p>
          <w:p w14:paraId="6DD9981F" w14:textId="77777777" w:rsidR="00F34148" w:rsidRDefault="00F34148">
            <w:pPr>
              <w:pStyle w:val="TAL"/>
              <w:spacing w:before="120" w:after="120"/>
              <w:rPr>
                <w:lang w:eastAsia="sv-SE"/>
              </w:rPr>
            </w:pPr>
            <w:r>
              <w:rPr>
                <w:bCs/>
                <w:iCs/>
                <w:lang w:eastAsia="sv-SE"/>
              </w:rPr>
              <w:t xml:space="preserve">Configure each row of the joint rate matching indication table for DL scheduling via DCI format 1_3, where bitmap for a cell points to a corresponding rate matching indication applicable for DCI format 1-1 (i.e., MSB and LSB of bitmap refer </w:t>
            </w:r>
            <w:r>
              <w:rPr>
                <w:bCs/>
                <w:i/>
                <w:lang w:eastAsia="sv-SE"/>
              </w:rPr>
              <w:t>rateMatchPatternGroup1</w:t>
            </w:r>
            <w:r>
              <w:rPr>
                <w:bCs/>
                <w:iCs/>
                <w:lang w:eastAsia="sv-SE"/>
              </w:rPr>
              <w:t xml:space="preserve"> and </w:t>
            </w:r>
            <w:r>
              <w:rPr>
                <w:bCs/>
                <w:i/>
                <w:lang w:eastAsia="sv-SE"/>
              </w:rPr>
              <w:t>rateMatchPatternGroup2</w:t>
            </w:r>
            <w:r>
              <w:rPr>
                <w:bCs/>
                <w:iCs/>
                <w:lang w:eastAsia="sv-SE"/>
              </w:rPr>
              <w:t xml:space="preserve"> for a cell, respectively), the order of rate matching indication bitmap in each row refers the order of cells in </w:t>
            </w:r>
            <w:r>
              <w:rPr>
                <w:bCs/>
                <w:i/>
                <w:lang w:eastAsia="sv-SE"/>
              </w:rPr>
              <w:t>ScheduledCell-ListDCI-1-3</w:t>
            </w:r>
            <w:r>
              <w:rPr>
                <w:bCs/>
                <w:iCs/>
                <w:lang w:eastAsia="sv-SE"/>
              </w:rPr>
              <w:t xml:space="preserve">, that are configured with </w:t>
            </w:r>
            <w:r>
              <w:rPr>
                <w:bCs/>
                <w:i/>
                <w:lang w:eastAsia="sv-SE"/>
              </w:rPr>
              <w:t>rateMatchPatternGroup1</w:t>
            </w:r>
            <w:r>
              <w:rPr>
                <w:bCs/>
                <w:iCs/>
                <w:lang w:eastAsia="sv-SE"/>
              </w:rPr>
              <w:t xml:space="preserve"> or </w:t>
            </w:r>
            <w:r>
              <w:rPr>
                <w:bCs/>
                <w:i/>
                <w:lang w:eastAsia="sv-SE"/>
              </w:rPr>
              <w:t>rateMatchPatternGroup2</w:t>
            </w:r>
            <w:r>
              <w:rPr>
                <w:bCs/>
                <w:iCs/>
                <w:lang w:eastAsia="sv-SE"/>
              </w:rPr>
              <w:t xml:space="preserve"> on at least one DL BWP (i.e., first bitmap is for the first cell in </w:t>
            </w:r>
            <w:r>
              <w:rPr>
                <w:bCs/>
                <w:i/>
                <w:lang w:eastAsia="sv-SE"/>
              </w:rPr>
              <w:t>ScheduledCell-ListDCI-1-X</w:t>
            </w:r>
            <w:r>
              <w:rPr>
                <w:bCs/>
                <w:iCs/>
                <w:lang w:eastAsia="sv-SE"/>
              </w:rPr>
              <w:t xml:space="preserve">, that are configured with </w:t>
            </w:r>
            <w:r>
              <w:rPr>
                <w:bCs/>
                <w:i/>
                <w:lang w:eastAsia="sv-SE"/>
              </w:rPr>
              <w:t>rateMatchPatternGroup1</w:t>
            </w:r>
            <w:r>
              <w:rPr>
                <w:bCs/>
                <w:iCs/>
                <w:lang w:eastAsia="sv-SE"/>
              </w:rPr>
              <w:t xml:space="preserve"> or </w:t>
            </w:r>
            <w:r>
              <w:rPr>
                <w:bCs/>
                <w:i/>
                <w:lang w:eastAsia="sv-SE"/>
              </w:rPr>
              <w:t xml:space="preserve">rateMatchPatternGroup2 </w:t>
            </w:r>
            <w:r>
              <w:rPr>
                <w:bCs/>
                <w:iCs/>
                <w:lang w:eastAsia="sv-SE"/>
              </w:rPr>
              <w:t xml:space="preserve">on at least one DL BWP and so on), the number of entries in a row of </w:t>
            </w:r>
            <w:r>
              <w:rPr>
                <w:bCs/>
                <w:i/>
                <w:lang w:eastAsia="sv-SE"/>
              </w:rPr>
              <w:t xml:space="preserve">rateMatchDCI-1-3 </w:t>
            </w:r>
            <w:r>
              <w:rPr>
                <w:bCs/>
                <w:iCs/>
                <w:lang w:eastAsia="sv-SE"/>
              </w:rPr>
              <w:t xml:space="preserve">should be the same as the number of cells, that are configured with </w:t>
            </w:r>
            <w:r>
              <w:rPr>
                <w:bCs/>
                <w:i/>
                <w:lang w:eastAsia="sv-SE"/>
              </w:rPr>
              <w:t>rateMatchPatternGroup1</w:t>
            </w:r>
            <w:r>
              <w:rPr>
                <w:bCs/>
                <w:iCs/>
                <w:lang w:eastAsia="sv-SE"/>
              </w:rPr>
              <w:t xml:space="preserve"> or </w:t>
            </w:r>
            <w:r>
              <w:rPr>
                <w:bCs/>
                <w:i/>
                <w:lang w:eastAsia="sv-SE"/>
              </w:rPr>
              <w:t>rateMatchPatternGroup2</w:t>
            </w:r>
            <w:r>
              <w:rPr>
                <w:bCs/>
                <w:iCs/>
                <w:lang w:eastAsia="sv-SE"/>
              </w:rPr>
              <w:t xml:space="preserve"> on at least one DL BWP, included in </w:t>
            </w:r>
            <w:r>
              <w:rPr>
                <w:bCs/>
                <w:i/>
                <w:lang w:eastAsia="sv-SE"/>
              </w:rPr>
              <w:t>ScheduledCell-ListDCI-1-3</w:t>
            </w:r>
            <w:r>
              <w:rPr>
                <w:bCs/>
                <w:iCs/>
                <w:lang w:eastAsia="sv-SE"/>
              </w:rPr>
              <w:t xml:space="preserve">, and entries for co-scheduled cells in a row of </w:t>
            </w:r>
            <w:r>
              <w:rPr>
                <w:bCs/>
                <w:i/>
                <w:lang w:eastAsia="sv-SE"/>
              </w:rPr>
              <w:t>rateMatchDCI-1-3</w:t>
            </w:r>
            <w:r>
              <w:rPr>
                <w:bCs/>
                <w:iCs/>
                <w:lang w:eastAsia="sv-SE"/>
              </w:rPr>
              <w:t xml:space="preserve"> are interpreted based on the BWPs of co-scheduled cells that is determined by the BWP indicator field of DCI format 1_3.</w:t>
            </w:r>
          </w:p>
        </w:tc>
      </w:tr>
      <w:tr w:rsidR="00F34148" w14:paraId="2EA82FF8" w14:textId="77777777" w:rsidTr="00F34148">
        <w:tc>
          <w:tcPr>
            <w:tcW w:w="14173" w:type="dxa"/>
            <w:tcBorders>
              <w:top w:val="single" w:sz="4" w:space="0" w:color="auto"/>
              <w:left w:val="single" w:sz="4" w:space="0" w:color="auto"/>
              <w:bottom w:val="single" w:sz="4" w:space="0" w:color="auto"/>
              <w:right w:val="single" w:sz="4" w:space="0" w:color="auto"/>
            </w:tcBorders>
            <w:hideMark/>
          </w:tcPr>
          <w:p w14:paraId="5A4444ED" w14:textId="77777777" w:rsidR="00F34148" w:rsidRDefault="00F34148">
            <w:pPr>
              <w:pStyle w:val="TAL"/>
              <w:spacing w:before="120" w:after="120"/>
              <w:rPr>
                <w:b/>
                <w:bCs/>
                <w:i/>
                <w:iCs/>
                <w:lang w:eastAsia="sv-SE"/>
              </w:rPr>
            </w:pPr>
            <w:r>
              <w:rPr>
                <w:b/>
                <w:bCs/>
                <w:i/>
                <w:iCs/>
                <w:lang w:eastAsia="sv-SE"/>
              </w:rPr>
              <w:t>rateMatchListDCI-1-3</w:t>
            </w:r>
          </w:p>
          <w:p w14:paraId="081527E5" w14:textId="77777777" w:rsidR="00F34148" w:rsidRDefault="00F34148">
            <w:pPr>
              <w:pStyle w:val="TAL"/>
              <w:spacing w:before="120" w:after="120"/>
              <w:rPr>
                <w:lang w:eastAsia="sv-SE"/>
              </w:rPr>
            </w:pPr>
            <w:r>
              <w:rPr>
                <w:bCs/>
                <w:iCs/>
                <w:lang w:eastAsia="sv-SE"/>
              </w:rPr>
              <w:t>Configure joint rate matching indication table for DL scheduling via DCI format 1_3.</w:t>
            </w:r>
          </w:p>
        </w:tc>
      </w:tr>
      <w:tr w:rsidR="00F34148" w14:paraId="7FD602BF" w14:textId="77777777" w:rsidTr="00F34148">
        <w:tc>
          <w:tcPr>
            <w:tcW w:w="14173" w:type="dxa"/>
            <w:tcBorders>
              <w:top w:val="single" w:sz="4" w:space="0" w:color="auto"/>
              <w:left w:val="single" w:sz="4" w:space="0" w:color="auto"/>
              <w:bottom w:val="single" w:sz="4" w:space="0" w:color="auto"/>
              <w:right w:val="single" w:sz="4" w:space="0" w:color="auto"/>
            </w:tcBorders>
            <w:hideMark/>
          </w:tcPr>
          <w:p w14:paraId="05450448" w14:textId="77777777" w:rsidR="00F34148" w:rsidRDefault="00F34148">
            <w:pPr>
              <w:pStyle w:val="TAL"/>
              <w:spacing w:before="120" w:after="120"/>
              <w:rPr>
                <w:b/>
                <w:bCs/>
                <w:i/>
                <w:iCs/>
                <w:lang w:eastAsia="sv-SE"/>
              </w:rPr>
            </w:pPr>
            <w:r>
              <w:rPr>
                <w:b/>
                <w:bCs/>
                <w:i/>
                <w:iCs/>
                <w:lang w:eastAsia="sv-SE"/>
              </w:rPr>
              <w:t>ScheduledCellCombo</w:t>
            </w:r>
          </w:p>
          <w:p w14:paraId="43C1E0B3" w14:textId="77777777" w:rsidR="00F34148" w:rsidRDefault="00F34148">
            <w:pPr>
              <w:pStyle w:val="TAL"/>
              <w:spacing w:before="120" w:after="120"/>
              <w:rPr>
                <w:lang w:eastAsia="sv-SE"/>
              </w:rPr>
            </w:pPr>
            <w:r>
              <w:rPr>
                <w:rFonts w:eastAsia="Yu Gothic" w:cs="Arial"/>
                <w:szCs w:val="18"/>
              </w:rPr>
              <w:t xml:space="preserve">Configure each row of the table for combinations of co-scheduled cells for DL scheduling via DCI format 1_3 and for UL scheduling via DCI format 0_3, where index with value INTEGER (0...3) of co-scheduled cell refers to </w:t>
            </w:r>
            <w:r>
              <w:rPr>
                <w:rFonts w:eastAsia="Yu Gothic" w:cs="Arial"/>
                <w:i/>
                <w:iCs/>
                <w:szCs w:val="18"/>
              </w:rPr>
              <w:t>scheduledCellListDCI-1-3</w:t>
            </w:r>
            <w:r>
              <w:rPr>
                <w:rFonts w:eastAsia="Yu Gothic" w:cs="Arial"/>
                <w:szCs w:val="18"/>
              </w:rPr>
              <w:t xml:space="preserve"> for DL and </w:t>
            </w:r>
            <w:r>
              <w:rPr>
                <w:rFonts w:eastAsia="Yu Gothic" w:cs="Arial"/>
                <w:i/>
                <w:iCs/>
                <w:szCs w:val="18"/>
              </w:rPr>
              <w:t>scheduledCellListDCI-0-3</w:t>
            </w:r>
            <w:r>
              <w:rPr>
                <w:rFonts w:eastAsia="Yu Gothic" w:cs="Arial"/>
                <w:szCs w:val="18"/>
              </w:rPr>
              <w:t xml:space="preserve"> for UL</w:t>
            </w:r>
            <w:r>
              <w:rPr>
                <w:bCs/>
                <w:iCs/>
                <w:lang w:eastAsia="sv-SE"/>
              </w:rPr>
              <w:t>.</w:t>
            </w:r>
          </w:p>
        </w:tc>
      </w:tr>
      <w:tr w:rsidR="00F34148" w14:paraId="5527806F" w14:textId="77777777" w:rsidTr="00F34148">
        <w:tc>
          <w:tcPr>
            <w:tcW w:w="14173" w:type="dxa"/>
            <w:tcBorders>
              <w:top w:val="single" w:sz="4" w:space="0" w:color="auto"/>
              <w:left w:val="single" w:sz="4" w:space="0" w:color="auto"/>
              <w:bottom w:val="single" w:sz="4" w:space="0" w:color="auto"/>
              <w:right w:val="single" w:sz="4" w:space="0" w:color="auto"/>
            </w:tcBorders>
            <w:hideMark/>
          </w:tcPr>
          <w:p w14:paraId="503463C7" w14:textId="77777777" w:rsidR="00F34148" w:rsidRDefault="00F34148">
            <w:pPr>
              <w:pStyle w:val="TAL"/>
              <w:spacing w:before="120" w:after="120"/>
              <w:rPr>
                <w:b/>
                <w:bCs/>
                <w:i/>
                <w:iCs/>
                <w:lang w:eastAsia="sv-SE"/>
              </w:rPr>
            </w:pPr>
            <w:r>
              <w:rPr>
                <w:b/>
                <w:bCs/>
                <w:i/>
                <w:iCs/>
                <w:lang w:eastAsia="sv-SE"/>
              </w:rPr>
              <w:t>scheduledCellComboListDCI-1-3, scheduledCellComboListDCI-0-3</w:t>
            </w:r>
          </w:p>
          <w:p w14:paraId="04E4B605" w14:textId="77777777" w:rsidR="00F34148" w:rsidRDefault="00F34148">
            <w:pPr>
              <w:pStyle w:val="TAL"/>
              <w:spacing w:before="120" w:after="120"/>
              <w:rPr>
                <w:lang w:eastAsia="sv-SE"/>
              </w:rPr>
            </w:pPr>
            <w:r>
              <w:rPr>
                <w:rFonts w:eastAsia="Yu Gothic" w:cs="Arial"/>
                <w:szCs w:val="18"/>
              </w:rPr>
              <w:t>Configure the table for combinations of co-scheduled cells for DL scheduling via DCI format 1_3 and DCI format 0_3, respectively</w:t>
            </w:r>
            <w:r>
              <w:rPr>
                <w:bCs/>
                <w:iCs/>
                <w:lang w:eastAsia="sv-SE"/>
              </w:rPr>
              <w:t>.</w:t>
            </w:r>
          </w:p>
        </w:tc>
      </w:tr>
      <w:tr w:rsidR="00F34148" w14:paraId="1499CFE8" w14:textId="77777777" w:rsidTr="00F34148">
        <w:tc>
          <w:tcPr>
            <w:tcW w:w="14173" w:type="dxa"/>
            <w:tcBorders>
              <w:top w:val="single" w:sz="4" w:space="0" w:color="auto"/>
              <w:left w:val="single" w:sz="4" w:space="0" w:color="auto"/>
              <w:bottom w:val="single" w:sz="4" w:space="0" w:color="auto"/>
              <w:right w:val="single" w:sz="4" w:space="0" w:color="auto"/>
            </w:tcBorders>
            <w:hideMark/>
          </w:tcPr>
          <w:p w14:paraId="6776F904" w14:textId="77777777" w:rsidR="00F34148" w:rsidRDefault="00F34148">
            <w:pPr>
              <w:pStyle w:val="TAL"/>
              <w:spacing w:before="120" w:after="120"/>
              <w:rPr>
                <w:b/>
                <w:bCs/>
                <w:i/>
                <w:iCs/>
                <w:lang w:eastAsia="sv-SE"/>
              </w:rPr>
            </w:pPr>
            <w:r>
              <w:rPr>
                <w:b/>
                <w:bCs/>
                <w:i/>
                <w:iCs/>
                <w:lang w:eastAsia="sv-SE"/>
              </w:rPr>
              <w:t>scheduledCellListDCI-1-3, scheduledCellListDCI-0-3</w:t>
            </w:r>
          </w:p>
          <w:p w14:paraId="5A3BEE5C" w14:textId="77777777" w:rsidR="00F34148" w:rsidRDefault="00F34148">
            <w:pPr>
              <w:pStyle w:val="TAL"/>
              <w:spacing w:before="120" w:after="120"/>
              <w:rPr>
                <w:rFonts w:eastAsia="Yu Gothic" w:cs="Arial"/>
                <w:szCs w:val="18"/>
              </w:rPr>
            </w:pPr>
            <w:r>
              <w:rPr>
                <w:rFonts w:eastAsia="Yu Gothic" w:cs="Arial"/>
                <w:szCs w:val="18"/>
              </w:rPr>
              <w:t xml:space="preserve">Configure the list of possible co-scheduled cells in the set for DL scheduling via DCI format 1_3 and DCI format 0_3 respectively, where the serving cells in the list are in ascending order of serving cell indices and are mapped to index {0, 1, 2, 3} in the set. Total number of cells within the same set of cells i.e., in </w:t>
            </w:r>
            <w:r>
              <w:rPr>
                <w:rFonts w:eastAsia="Yu Gothic" w:cs="Arial"/>
                <w:i/>
                <w:iCs/>
                <w:szCs w:val="18"/>
              </w:rPr>
              <w:t>scheduledCellListDCI-1-3</w:t>
            </w:r>
            <w:r>
              <w:rPr>
                <w:rFonts w:eastAsia="Yu Gothic" w:cs="Arial"/>
                <w:szCs w:val="18"/>
              </w:rPr>
              <w:t xml:space="preserve"> and </w:t>
            </w:r>
            <w:r>
              <w:rPr>
                <w:rFonts w:eastAsia="Yu Gothic" w:cs="Arial"/>
                <w:i/>
                <w:iCs/>
                <w:szCs w:val="18"/>
              </w:rPr>
              <w:t>scheduledCellListDCI-0-3</w:t>
            </w:r>
            <w:r>
              <w:rPr>
                <w:rFonts w:eastAsia="Yu Gothic" w:cs="Arial"/>
                <w:szCs w:val="18"/>
              </w:rPr>
              <w:t>, is up to 4.</w:t>
            </w:r>
          </w:p>
          <w:p w14:paraId="48342C71" w14:textId="77777777" w:rsidR="00F34148" w:rsidRDefault="00F34148">
            <w:pPr>
              <w:pStyle w:val="TAL"/>
              <w:spacing w:before="120" w:after="120"/>
              <w:rPr>
                <w:lang w:eastAsia="sv-SE"/>
              </w:rPr>
            </w:pPr>
            <w:r>
              <w:rPr>
                <w:rFonts w:eastAsia="Yu Gothic" w:cs="Arial"/>
                <w:szCs w:val="18"/>
              </w:rPr>
              <w:t xml:space="preserve">When a cell is included in either or both of </w:t>
            </w:r>
            <w:r>
              <w:rPr>
                <w:rFonts w:eastAsia="Yu Gothic" w:cs="Arial"/>
                <w:i/>
                <w:iCs/>
                <w:szCs w:val="18"/>
              </w:rPr>
              <w:t>scheduledCellListDCI-1-3</w:t>
            </w:r>
            <w:r>
              <w:rPr>
                <w:rFonts w:eastAsia="Yu Gothic" w:cs="Arial"/>
                <w:szCs w:val="18"/>
              </w:rPr>
              <w:t xml:space="preserve"> or </w:t>
            </w:r>
            <w:r>
              <w:rPr>
                <w:rFonts w:eastAsia="Yu Gothic" w:cs="Arial"/>
                <w:i/>
                <w:iCs/>
                <w:szCs w:val="18"/>
              </w:rPr>
              <w:t>scheduledCellListDCI-0-3</w:t>
            </w:r>
            <w:r>
              <w:rPr>
                <w:rFonts w:eastAsia="Yu Gothic" w:cs="Arial"/>
                <w:szCs w:val="18"/>
              </w:rPr>
              <w:t xml:space="preserve"> for one set of cells</w:t>
            </w:r>
            <w:r>
              <w:rPr>
                <w:rFonts w:eastAsia="Yu Gothic" w:cs="Arial"/>
                <w:i/>
                <w:iCs/>
                <w:szCs w:val="18"/>
              </w:rPr>
              <w:t xml:space="preserve"> MC-DCI-SetofCells</w:t>
            </w:r>
            <w:r>
              <w:rPr>
                <w:rFonts w:eastAsia="Yu Gothic" w:cs="Arial"/>
                <w:szCs w:val="18"/>
              </w:rPr>
              <w:t xml:space="preserve">, the cell cannot be included in any of </w:t>
            </w:r>
            <w:r>
              <w:rPr>
                <w:rFonts w:eastAsia="Yu Gothic" w:cs="Arial"/>
                <w:i/>
                <w:iCs/>
                <w:szCs w:val="18"/>
              </w:rPr>
              <w:t>scheduledCellListDCI-1-3</w:t>
            </w:r>
            <w:r>
              <w:rPr>
                <w:rFonts w:eastAsia="Yu Gothic" w:cs="Arial"/>
                <w:szCs w:val="18"/>
              </w:rPr>
              <w:t xml:space="preserve"> or </w:t>
            </w:r>
            <w:r>
              <w:rPr>
                <w:rFonts w:eastAsia="Yu Gothic" w:cs="Arial"/>
                <w:i/>
                <w:iCs/>
                <w:szCs w:val="18"/>
              </w:rPr>
              <w:t>scheduledCellListDCI-0-3</w:t>
            </w:r>
            <w:r>
              <w:rPr>
                <w:rFonts w:eastAsia="Yu Gothic" w:cs="Arial"/>
                <w:szCs w:val="18"/>
              </w:rPr>
              <w:t xml:space="preserve"> for any other set of cells.</w:t>
            </w:r>
          </w:p>
        </w:tc>
      </w:tr>
      <w:tr w:rsidR="00F34148" w14:paraId="3BBE41DC" w14:textId="77777777" w:rsidTr="00F34148">
        <w:tc>
          <w:tcPr>
            <w:tcW w:w="14173" w:type="dxa"/>
            <w:tcBorders>
              <w:top w:val="single" w:sz="4" w:space="0" w:color="auto"/>
              <w:left w:val="single" w:sz="4" w:space="0" w:color="auto"/>
              <w:bottom w:val="single" w:sz="4" w:space="0" w:color="auto"/>
              <w:right w:val="single" w:sz="4" w:space="0" w:color="auto"/>
            </w:tcBorders>
            <w:hideMark/>
          </w:tcPr>
          <w:p w14:paraId="6BC9BD7D" w14:textId="77777777" w:rsidR="00F34148" w:rsidRDefault="00F34148">
            <w:pPr>
              <w:pStyle w:val="TAL"/>
              <w:spacing w:before="120" w:after="120"/>
              <w:rPr>
                <w:b/>
                <w:bCs/>
                <w:i/>
                <w:iCs/>
                <w:lang w:eastAsia="sv-SE"/>
              </w:rPr>
            </w:pPr>
            <w:r>
              <w:rPr>
                <w:b/>
                <w:bCs/>
                <w:i/>
                <w:iCs/>
                <w:lang w:eastAsia="sv-SE"/>
              </w:rPr>
              <w:t>setOfCellsId</w:t>
            </w:r>
          </w:p>
          <w:p w14:paraId="357745D1" w14:textId="77777777" w:rsidR="00F34148" w:rsidRDefault="00F34148">
            <w:pPr>
              <w:pStyle w:val="TAL"/>
              <w:spacing w:before="120" w:after="120"/>
              <w:rPr>
                <w:lang w:eastAsia="sv-SE"/>
              </w:rPr>
            </w:pPr>
            <w:r>
              <w:rPr>
                <w:rFonts w:eastAsia="Yu Gothic" w:cs="Arial"/>
                <w:szCs w:val="18"/>
              </w:rPr>
              <w:t>Configure index of the set of cells to be indicated in DCI format 0_3/1_3.</w:t>
            </w:r>
          </w:p>
        </w:tc>
      </w:tr>
      <w:tr w:rsidR="00F34148" w14:paraId="462ED937" w14:textId="77777777" w:rsidTr="00F34148">
        <w:tc>
          <w:tcPr>
            <w:tcW w:w="14173" w:type="dxa"/>
            <w:tcBorders>
              <w:top w:val="single" w:sz="4" w:space="0" w:color="auto"/>
              <w:left w:val="single" w:sz="4" w:space="0" w:color="auto"/>
              <w:bottom w:val="single" w:sz="4" w:space="0" w:color="auto"/>
              <w:right w:val="single" w:sz="4" w:space="0" w:color="auto"/>
            </w:tcBorders>
            <w:hideMark/>
          </w:tcPr>
          <w:p w14:paraId="0CF17416" w14:textId="77777777" w:rsidR="00F34148" w:rsidRDefault="00F34148">
            <w:pPr>
              <w:pStyle w:val="TAL"/>
              <w:spacing w:before="120" w:after="120"/>
              <w:rPr>
                <w:b/>
                <w:bCs/>
                <w:i/>
                <w:iCs/>
                <w:lang w:eastAsia="sv-SE"/>
              </w:rPr>
            </w:pPr>
            <w:r>
              <w:rPr>
                <w:b/>
                <w:bCs/>
                <w:i/>
                <w:iCs/>
                <w:lang w:eastAsia="sv-SE"/>
              </w:rPr>
              <w:t>sri-DCI0-3</w:t>
            </w:r>
          </w:p>
          <w:p w14:paraId="25FF1755" w14:textId="77777777" w:rsidR="00F34148" w:rsidRDefault="00F34148">
            <w:pPr>
              <w:pStyle w:val="TAL"/>
              <w:spacing w:before="120" w:after="120"/>
              <w:rPr>
                <w:lang w:eastAsia="sv-SE"/>
              </w:rPr>
            </w:pPr>
            <w:r>
              <w:rPr>
                <w:rFonts w:eastAsia="Yu Gothic" w:cs="Arial"/>
                <w:szCs w:val="18"/>
              </w:rPr>
              <w:t>Configure the indication type for SRS resource indicator field in DCI format 0_3 (See TS 38.212, clause 7.3.1.1.4)</w:t>
            </w:r>
            <w:r>
              <w:rPr>
                <w:bCs/>
                <w:iCs/>
                <w:lang w:eastAsia="sv-SE"/>
              </w:rPr>
              <w:t>.</w:t>
            </w:r>
          </w:p>
        </w:tc>
      </w:tr>
      <w:tr w:rsidR="00F34148" w14:paraId="061D41E5" w14:textId="77777777" w:rsidTr="00F34148">
        <w:tc>
          <w:tcPr>
            <w:tcW w:w="14173" w:type="dxa"/>
            <w:tcBorders>
              <w:top w:val="single" w:sz="4" w:space="0" w:color="auto"/>
              <w:left w:val="single" w:sz="4" w:space="0" w:color="auto"/>
              <w:bottom w:val="single" w:sz="4" w:space="0" w:color="auto"/>
              <w:right w:val="single" w:sz="4" w:space="0" w:color="auto"/>
            </w:tcBorders>
            <w:hideMark/>
          </w:tcPr>
          <w:p w14:paraId="0E4FFBCF" w14:textId="77777777" w:rsidR="00F34148" w:rsidRDefault="00F34148">
            <w:pPr>
              <w:pStyle w:val="TAL"/>
              <w:spacing w:before="120" w:after="120"/>
              <w:rPr>
                <w:b/>
                <w:bCs/>
                <w:i/>
                <w:iCs/>
                <w:lang w:eastAsia="sv-SE"/>
              </w:rPr>
            </w:pPr>
            <w:r>
              <w:rPr>
                <w:b/>
                <w:bCs/>
                <w:i/>
                <w:iCs/>
                <w:lang w:eastAsia="sv-SE"/>
              </w:rPr>
              <w:lastRenderedPageBreak/>
              <w:t>SRS-OffsetCombo</w:t>
            </w:r>
          </w:p>
          <w:p w14:paraId="2D7BEC19" w14:textId="77777777" w:rsidR="00F34148" w:rsidRDefault="00F34148">
            <w:pPr>
              <w:pStyle w:val="TAL"/>
              <w:spacing w:before="120" w:after="120"/>
              <w:rPr>
                <w:lang w:eastAsia="sv-SE"/>
              </w:rPr>
            </w:pPr>
            <w:r>
              <w:rPr>
                <w:rFonts w:eastAsia="Yu Gothic" w:cs="Arial"/>
                <w:szCs w:val="18"/>
              </w:rPr>
              <w:t xml:space="preserve">Configure each row of the joint SRS offset indicator table for DL scheduling via DCI format 1_3 and for UL scheduling via DCI format 0_3, where index for a cell points to a corresponding SRS offset indicator applicable for DCI format 1-1 and 0-1, and the order of SRS offset indicator index in each row refers the order of cells in </w:t>
            </w:r>
            <w:r>
              <w:rPr>
                <w:rFonts w:eastAsia="Yu Gothic" w:cs="Arial"/>
                <w:i/>
                <w:iCs/>
                <w:szCs w:val="18"/>
              </w:rPr>
              <w:t>scheduledCell-ListDCI-1-3</w:t>
            </w:r>
            <w:r>
              <w:rPr>
                <w:rFonts w:eastAsia="Yu Gothic" w:cs="Arial"/>
                <w:szCs w:val="18"/>
              </w:rPr>
              <w:t xml:space="preserve"> (i.e., first index is for the first cell in </w:t>
            </w:r>
            <w:r>
              <w:rPr>
                <w:rFonts w:eastAsia="Yu Gothic" w:cs="Arial"/>
                <w:i/>
                <w:iCs/>
                <w:szCs w:val="18"/>
              </w:rPr>
              <w:t>scheduledCellListDCI-1-3</w:t>
            </w:r>
            <w:r>
              <w:rPr>
                <w:rFonts w:eastAsia="Yu Gothic" w:cs="Arial"/>
                <w:szCs w:val="18"/>
              </w:rPr>
              <w:t xml:space="preserve">, that are configured with more than one entry in </w:t>
            </w:r>
            <w:r>
              <w:rPr>
                <w:rFonts w:eastAsia="Yu Gothic" w:cs="Arial"/>
                <w:i/>
                <w:iCs/>
                <w:szCs w:val="18"/>
              </w:rPr>
              <w:t>availableSlotOffsetList</w:t>
            </w:r>
            <w:r>
              <w:rPr>
                <w:rFonts w:eastAsia="Yu Gothic" w:cs="Arial"/>
                <w:szCs w:val="18"/>
              </w:rPr>
              <w:t xml:space="preserve"> for at least one aperiodic SRS resource set on at least one UL BWP and so on) for DL and </w:t>
            </w:r>
            <w:r>
              <w:rPr>
                <w:rFonts w:eastAsia="Yu Gothic" w:cs="Arial"/>
                <w:i/>
                <w:iCs/>
                <w:szCs w:val="18"/>
              </w:rPr>
              <w:t>scheduledCellListDCI-0-3</w:t>
            </w:r>
            <w:r>
              <w:rPr>
                <w:rFonts w:eastAsia="Yu Gothic" w:cs="Arial"/>
                <w:szCs w:val="18"/>
              </w:rPr>
              <w:t xml:space="preserve"> for UL, included in </w:t>
            </w:r>
            <w:r>
              <w:rPr>
                <w:rFonts w:eastAsia="Yu Gothic" w:cs="Arial"/>
                <w:i/>
                <w:iCs/>
                <w:szCs w:val="18"/>
              </w:rPr>
              <w:t>scheduledCellListDCI-1-3</w:t>
            </w:r>
            <w:r>
              <w:rPr>
                <w:rFonts w:eastAsia="Yu Gothic" w:cs="Arial"/>
                <w:szCs w:val="18"/>
              </w:rPr>
              <w:t xml:space="preserve"> for </w:t>
            </w:r>
            <w:r>
              <w:rPr>
                <w:rFonts w:eastAsia="Yu Gothic" w:cs="Arial"/>
                <w:i/>
                <w:iCs/>
                <w:szCs w:val="18"/>
              </w:rPr>
              <w:t>srs-OffsetListDCI-1-3</w:t>
            </w:r>
            <w:r>
              <w:rPr>
                <w:rFonts w:eastAsia="Yu Gothic" w:cs="Arial"/>
                <w:szCs w:val="18"/>
              </w:rPr>
              <w:t xml:space="preserve"> and </w:t>
            </w:r>
            <w:r>
              <w:rPr>
                <w:rFonts w:eastAsia="Yu Gothic" w:cs="Arial"/>
                <w:i/>
                <w:iCs/>
                <w:szCs w:val="18"/>
              </w:rPr>
              <w:t>scheduledCellListDCI-0-3</w:t>
            </w:r>
            <w:r>
              <w:rPr>
                <w:rFonts w:eastAsia="Yu Gothic" w:cs="Arial"/>
                <w:szCs w:val="18"/>
              </w:rPr>
              <w:t xml:space="preserve"> for </w:t>
            </w:r>
            <w:r>
              <w:rPr>
                <w:rFonts w:eastAsia="Yu Gothic" w:cs="Arial"/>
                <w:i/>
                <w:iCs/>
                <w:szCs w:val="18"/>
              </w:rPr>
              <w:t>srs-OffsetListDCI-0-3</w:t>
            </w:r>
            <w:r>
              <w:rPr>
                <w:rFonts w:eastAsia="Yu Gothic" w:cs="Arial"/>
                <w:szCs w:val="18"/>
              </w:rPr>
              <w:t xml:space="preserve">, and entries for co-scheduled cells in a row of </w:t>
            </w:r>
            <w:r>
              <w:rPr>
                <w:rFonts w:eastAsia="Yu Gothic" w:cs="Arial"/>
                <w:i/>
                <w:iCs/>
                <w:szCs w:val="18"/>
              </w:rPr>
              <w:t>SRS-OffsetCombo</w:t>
            </w:r>
            <w:r>
              <w:rPr>
                <w:rFonts w:eastAsia="Yu Gothic" w:cs="Arial"/>
                <w:szCs w:val="18"/>
              </w:rPr>
              <w:t xml:space="preserve"> are interpreted based on the BWPs of co-scheduled cells that is determined by the BWP indicator field of DCI format 1_3/0_3.</w:t>
            </w:r>
          </w:p>
        </w:tc>
      </w:tr>
      <w:tr w:rsidR="00F34148" w14:paraId="27E4B0B5" w14:textId="77777777" w:rsidTr="00F34148">
        <w:tc>
          <w:tcPr>
            <w:tcW w:w="14173" w:type="dxa"/>
            <w:tcBorders>
              <w:top w:val="single" w:sz="4" w:space="0" w:color="auto"/>
              <w:left w:val="single" w:sz="4" w:space="0" w:color="auto"/>
              <w:bottom w:val="single" w:sz="4" w:space="0" w:color="auto"/>
              <w:right w:val="single" w:sz="4" w:space="0" w:color="auto"/>
            </w:tcBorders>
            <w:hideMark/>
          </w:tcPr>
          <w:p w14:paraId="2B759442" w14:textId="77777777" w:rsidR="00F34148" w:rsidRDefault="00F34148">
            <w:pPr>
              <w:pStyle w:val="TAL"/>
              <w:spacing w:before="120" w:after="120"/>
              <w:rPr>
                <w:b/>
                <w:bCs/>
                <w:i/>
                <w:iCs/>
                <w:lang w:eastAsia="sv-SE"/>
              </w:rPr>
            </w:pPr>
            <w:r>
              <w:rPr>
                <w:b/>
                <w:bCs/>
                <w:i/>
                <w:iCs/>
                <w:lang w:eastAsia="sv-SE"/>
              </w:rPr>
              <w:t>srs-OffsetListDCI-1-3, srs-OffsetListDCI-0-3</w:t>
            </w:r>
          </w:p>
          <w:p w14:paraId="58C565F1" w14:textId="77777777" w:rsidR="00F34148" w:rsidRDefault="00F34148">
            <w:pPr>
              <w:pStyle w:val="TAL"/>
              <w:spacing w:before="120" w:after="120"/>
              <w:rPr>
                <w:lang w:eastAsia="sv-SE"/>
              </w:rPr>
            </w:pPr>
            <w:r>
              <w:rPr>
                <w:rFonts w:eastAsia="Yu Gothic" w:cs="Arial"/>
                <w:szCs w:val="18"/>
              </w:rPr>
              <w:t>Configure joint SRS offset indicator table for DL scheduling via DCI format 1_3 and DCI format 0_3, respectively.</w:t>
            </w:r>
          </w:p>
        </w:tc>
      </w:tr>
      <w:tr w:rsidR="00F34148" w14:paraId="29B56C10" w14:textId="77777777" w:rsidTr="00F34148">
        <w:tc>
          <w:tcPr>
            <w:tcW w:w="14173" w:type="dxa"/>
            <w:tcBorders>
              <w:top w:val="single" w:sz="4" w:space="0" w:color="auto"/>
              <w:left w:val="single" w:sz="4" w:space="0" w:color="auto"/>
              <w:bottom w:val="single" w:sz="4" w:space="0" w:color="auto"/>
              <w:right w:val="single" w:sz="4" w:space="0" w:color="auto"/>
            </w:tcBorders>
            <w:hideMark/>
          </w:tcPr>
          <w:p w14:paraId="0B5BE7A6" w14:textId="77777777" w:rsidR="00F34148" w:rsidRDefault="00F34148">
            <w:pPr>
              <w:pStyle w:val="TAL"/>
              <w:spacing w:before="120" w:after="120"/>
              <w:rPr>
                <w:b/>
                <w:bCs/>
                <w:i/>
                <w:iCs/>
                <w:lang w:eastAsia="sv-SE"/>
              </w:rPr>
            </w:pPr>
            <w:r>
              <w:rPr>
                <w:b/>
                <w:bCs/>
                <w:i/>
                <w:iCs/>
                <w:lang w:eastAsia="sv-SE"/>
              </w:rPr>
              <w:t>SRS-RequestCombo</w:t>
            </w:r>
          </w:p>
          <w:p w14:paraId="5FD28140" w14:textId="77777777" w:rsidR="00F34148" w:rsidRDefault="00F34148">
            <w:pPr>
              <w:pStyle w:val="TAL"/>
              <w:spacing w:before="120" w:after="120"/>
              <w:rPr>
                <w:lang w:eastAsia="sv-SE"/>
              </w:rPr>
            </w:pPr>
            <w:r>
              <w:rPr>
                <w:rFonts w:eastAsia="Yu Gothic" w:cs="Arial"/>
                <w:szCs w:val="18"/>
              </w:rPr>
              <w:t xml:space="preserve">Configure each row of the joint SRS request table for DL scheduling via DCI format 1_3 and for UL scheduling via DCI format 0_3, where index for a cell points to a corresponding SRS request applicable for DCI format 1-1 and 0-1, and the order of SRS request index in each row refers the order of cells in </w:t>
            </w:r>
            <w:r>
              <w:rPr>
                <w:rFonts w:eastAsia="Yu Gothic" w:cs="Arial"/>
                <w:i/>
                <w:iCs/>
                <w:szCs w:val="18"/>
              </w:rPr>
              <w:t>scheduledCellListDCI-1-3</w:t>
            </w:r>
            <w:r>
              <w:rPr>
                <w:rFonts w:eastAsia="Yu Gothic" w:cs="Arial"/>
                <w:szCs w:val="18"/>
              </w:rPr>
              <w:t xml:space="preserve"> (i.e., first index is for the first cell in </w:t>
            </w:r>
            <w:r>
              <w:rPr>
                <w:rFonts w:eastAsia="Yu Gothic" w:cs="Arial"/>
                <w:i/>
                <w:iCs/>
                <w:szCs w:val="18"/>
              </w:rPr>
              <w:t>scheduledCellListDCI-1-3</w:t>
            </w:r>
            <w:r>
              <w:rPr>
                <w:rFonts w:eastAsia="Yu Gothic" w:cs="Arial"/>
                <w:szCs w:val="18"/>
              </w:rPr>
              <w:t xml:space="preserve"> and so on) for DL and </w:t>
            </w:r>
            <w:r>
              <w:rPr>
                <w:rFonts w:eastAsia="Yu Gothic" w:cs="Arial"/>
                <w:i/>
                <w:iCs/>
                <w:szCs w:val="18"/>
              </w:rPr>
              <w:t>scheduledCellListDCI-0-3</w:t>
            </w:r>
            <w:r>
              <w:rPr>
                <w:rFonts w:eastAsia="Yu Gothic" w:cs="Arial"/>
                <w:szCs w:val="18"/>
              </w:rPr>
              <w:t xml:space="preserve"> for UL. The number of entries in a row of </w:t>
            </w:r>
            <w:r>
              <w:rPr>
                <w:rFonts w:eastAsia="Yu Gothic" w:cs="Arial"/>
                <w:i/>
                <w:iCs/>
                <w:szCs w:val="18"/>
              </w:rPr>
              <w:t>SRS-RequestCombo</w:t>
            </w:r>
            <w:r>
              <w:rPr>
                <w:rFonts w:eastAsia="Yu Gothic" w:cs="Arial"/>
                <w:szCs w:val="18"/>
              </w:rPr>
              <w:t xml:space="preserve"> should be the same as the number of cells included in </w:t>
            </w:r>
            <w:r>
              <w:rPr>
                <w:rFonts w:eastAsia="Yu Gothic" w:cs="Arial"/>
                <w:i/>
                <w:iCs/>
                <w:szCs w:val="18"/>
              </w:rPr>
              <w:t>scheduledCellListDCI-1-3</w:t>
            </w:r>
            <w:r>
              <w:rPr>
                <w:rFonts w:eastAsia="Yu Gothic" w:cs="Arial"/>
                <w:szCs w:val="18"/>
              </w:rPr>
              <w:t xml:space="preserve"> for </w:t>
            </w:r>
            <w:r>
              <w:rPr>
                <w:rFonts w:eastAsia="Yu Gothic" w:cs="Arial"/>
                <w:i/>
                <w:iCs/>
                <w:szCs w:val="18"/>
              </w:rPr>
              <w:t>srs-RequestListDCI-1-3</w:t>
            </w:r>
            <w:r>
              <w:rPr>
                <w:rFonts w:eastAsia="Yu Gothic" w:cs="Arial"/>
                <w:szCs w:val="18"/>
              </w:rPr>
              <w:t xml:space="preserve"> and </w:t>
            </w:r>
            <w:r>
              <w:rPr>
                <w:rFonts w:eastAsia="Yu Gothic" w:cs="Arial"/>
                <w:i/>
                <w:iCs/>
                <w:szCs w:val="18"/>
              </w:rPr>
              <w:t>scheduledCellListDCI-0-3</w:t>
            </w:r>
            <w:r>
              <w:rPr>
                <w:rFonts w:eastAsia="Yu Gothic" w:cs="Arial"/>
                <w:szCs w:val="18"/>
              </w:rPr>
              <w:t xml:space="preserve"> for </w:t>
            </w:r>
            <w:r>
              <w:rPr>
                <w:rFonts w:eastAsia="Yu Gothic" w:cs="Arial"/>
                <w:i/>
                <w:iCs/>
                <w:szCs w:val="18"/>
              </w:rPr>
              <w:t>srs-RequestListDCI-0-3</w:t>
            </w:r>
            <w:r>
              <w:rPr>
                <w:rFonts w:eastAsia="Yu Gothic" w:cs="Arial"/>
                <w:szCs w:val="18"/>
              </w:rPr>
              <w:t xml:space="preserve">, and entries for co-scheduled cells in a row of </w:t>
            </w:r>
            <w:r>
              <w:rPr>
                <w:rFonts w:eastAsia="Yu Gothic" w:cs="Arial"/>
                <w:i/>
                <w:iCs/>
                <w:szCs w:val="18"/>
              </w:rPr>
              <w:t>SRS-RequestCombo</w:t>
            </w:r>
            <w:r>
              <w:rPr>
                <w:rFonts w:eastAsia="Yu Gothic" w:cs="Arial"/>
                <w:szCs w:val="18"/>
              </w:rPr>
              <w:t xml:space="preserve"> are interpreted based on the BWPs of co-scheduled cells that is determined by the BWP indicator field of DCI format 1_3/0_3.</w:t>
            </w:r>
          </w:p>
        </w:tc>
      </w:tr>
      <w:tr w:rsidR="00F34148" w14:paraId="63EC0B27" w14:textId="77777777" w:rsidTr="00F34148">
        <w:tc>
          <w:tcPr>
            <w:tcW w:w="14173" w:type="dxa"/>
            <w:tcBorders>
              <w:top w:val="single" w:sz="4" w:space="0" w:color="auto"/>
              <w:left w:val="single" w:sz="4" w:space="0" w:color="auto"/>
              <w:bottom w:val="single" w:sz="4" w:space="0" w:color="auto"/>
              <w:right w:val="single" w:sz="4" w:space="0" w:color="auto"/>
            </w:tcBorders>
            <w:hideMark/>
          </w:tcPr>
          <w:p w14:paraId="2FFF664C" w14:textId="77777777" w:rsidR="00F34148" w:rsidRDefault="00F34148">
            <w:pPr>
              <w:pStyle w:val="TAL"/>
              <w:spacing w:before="120" w:after="120"/>
              <w:rPr>
                <w:b/>
                <w:bCs/>
                <w:i/>
                <w:iCs/>
                <w:lang w:eastAsia="sv-SE"/>
              </w:rPr>
            </w:pPr>
            <w:r>
              <w:rPr>
                <w:b/>
                <w:bCs/>
                <w:i/>
                <w:iCs/>
                <w:lang w:eastAsia="sv-SE"/>
              </w:rPr>
              <w:t>srs-RequestListDCI-1-3, srs-RequestListDCI-0-3</w:t>
            </w:r>
          </w:p>
          <w:p w14:paraId="74044C32" w14:textId="77777777" w:rsidR="00F34148" w:rsidRDefault="00F34148">
            <w:pPr>
              <w:pStyle w:val="TAL"/>
              <w:spacing w:before="120" w:after="120"/>
              <w:rPr>
                <w:lang w:eastAsia="sv-SE"/>
              </w:rPr>
            </w:pPr>
            <w:r>
              <w:rPr>
                <w:rFonts w:eastAsia="Yu Gothic" w:cs="Arial"/>
                <w:szCs w:val="18"/>
              </w:rPr>
              <w:t>Configure joint SRS request table for DL scheduling via DCI format 1_3 and DCI format 0_3, respectively.</w:t>
            </w:r>
          </w:p>
        </w:tc>
      </w:tr>
      <w:tr w:rsidR="00F34148" w14:paraId="4459966D" w14:textId="77777777" w:rsidTr="00F34148">
        <w:tc>
          <w:tcPr>
            <w:tcW w:w="14173" w:type="dxa"/>
            <w:tcBorders>
              <w:top w:val="single" w:sz="4" w:space="0" w:color="auto"/>
              <w:left w:val="single" w:sz="4" w:space="0" w:color="auto"/>
              <w:bottom w:val="single" w:sz="4" w:space="0" w:color="auto"/>
              <w:right w:val="single" w:sz="4" w:space="0" w:color="auto"/>
            </w:tcBorders>
            <w:hideMark/>
          </w:tcPr>
          <w:p w14:paraId="7174D412" w14:textId="77777777" w:rsidR="00F34148" w:rsidRDefault="00F34148">
            <w:pPr>
              <w:pStyle w:val="TAL"/>
              <w:spacing w:before="120" w:after="120"/>
              <w:rPr>
                <w:b/>
                <w:bCs/>
                <w:i/>
                <w:iCs/>
                <w:lang w:eastAsia="sv-SE"/>
              </w:rPr>
            </w:pPr>
            <w:r>
              <w:rPr>
                <w:b/>
                <w:bCs/>
                <w:i/>
                <w:iCs/>
                <w:lang w:eastAsia="sv-SE"/>
              </w:rPr>
              <w:t>TCI-DCI-1-3</w:t>
            </w:r>
          </w:p>
          <w:p w14:paraId="29F8AEE0" w14:textId="77777777" w:rsidR="00F34148" w:rsidRDefault="00F34148">
            <w:pPr>
              <w:pStyle w:val="TAL"/>
              <w:spacing w:before="120" w:after="120"/>
              <w:rPr>
                <w:lang w:eastAsia="sv-SE"/>
              </w:rPr>
            </w:pPr>
            <w:r>
              <w:rPr>
                <w:rFonts w:eastAsia="Yu Gothic" w:cs="Arial"/>
                <w:szCs w:val="18"/>
              </w:rPr>
              <w:t xml:space="preserve">Configure each row of the joint TCI table for DL scheduling via DCI format 1_3, where index for a cell points to a corresponding TCI applicable for DCI format 1-1, and the order of TCI index in each row refers the order of cells in </w:t>
            </w:r>
            <w:r>
              <w:rPr>
                <w:rFonts w:eastAsia="Yu Gothic" w:cs="Arial"/>
                <w:i/>
                <w:iCs/>
                <w:szCs w:val="18"/>
              </w:rPr>
              <w:t>scheduledCellListDCI-1-3</w:t>
            </w:r>
            <w:r>
              <w:rPr>
                <w:rFonts w:eastAsia="Yu Gothic" w:cs="Arial"/>
                <w:szCs w:val="18"/>
              </w:rPr>
              <w:t xml:space="preserve"> (i.e., first index is for the first cell in </w:t>
            </w:r>
            <w:r>
              <w:rPr>
                <w:rFonts w:eastAsia="Yu Gothic" w:cs="Arial"/>
                <w:i/>
                <w:iCs/>
                <w:szCs w:val="18"/>
              </w:rPr>
              <w:t>scheduledCellListDCI-1-3</w:t>
            </w:r>
            <w:r>
              <w:rPr>
                <w:rFonts w:eastAsia="Yu Gothic" w:cs="Arial"/>
                <w:szCs w:val="18"/>
              </w:rPr>
              <w:t xml:space="preserve"> that configured with </w:t>
            </w:r>
            <w:r>
              <w:rPr>
                <w:rFonts w:eastAsia="Yu Gothic" w:cs="Arial"/>
                <w:i/>
                <w:iCs/>
                <w:szCs w:val="18"/>
              </w:rPr>
              <w:t>tci-StatesToAddModList</w:t>
            </w:r>
            <w:r>
              <w:rPr>
                <w:rFonts w:eastAsia="Yu Gothic" w:cs="Arial"/>
                <w:szCs w:val="18"/>
              </w:rPr>
              <w:t xml:space="preserve"> and so on), the number of entries in a row of </w:t>
            </w:r>
            <w:r>
              <w:rPr>
                <w:rFonts w:eastAsia="Yu Gothic" w:cs="Arial"/>
                <w:i/>
                <w:iCs/>
                <w:szCs w:val="18"/>
              </w:rPr>
              <w:t>TCI-DCI-1-3</w:t>
            </w:r>
            <w:r>
              <w:rPr>
                <w:rFonts w:eastAsia="Yu Gothic" w:cs="Arial"/>
                <w:szCs w:val="18"/>
              </w:rPr>
              <w:t xml:space="preserve"> should be the same as the number of cells that configured with </w:t>
            </w:r>
            <w:r>
              <w:rPr>
                <w:rFonts w:eastAsia="Yu Gothic" w:cs="Arial"/>
                <w:i/>
                <w:iCs/>
                <w:szCs w:val="18"/>
              </w:rPr>
              <w:t>tci-StatesToAddModList</w:t>
            </w:r>
            <w:r>
              <w:rPr>
                <w:rFonts w:eastAsia="Yu Gothic" w:cs="Arial"/>
                <w:szCs w:val="18"/>
              </w:rPr>
              <w:t xml:space="preserve"> on at least one DL BWP, included in </w:t>
            </w:r>
            <w:r>
              <w:rPr>
                <w:rFonts w:eastAsia="Yu Gothic" w:cs="Arial"/>
                <w:i/>
                <w:iCs/>
                <w:szCs w:val="18"/>
              </w:rPr>
              <w:t>scheduledCellListDCI-1-3</w:t>
            </w:r>
            <w:r>
              <w:rPr>
                <w:rFonts w:eastAsia="Yu Gothic" w:cs="Arial"/>
                <w:szCs w:val="18"/>
              </w:rPr>
              <w:t xml:space="preserve">, and entries for co-scheduled cells in a row of </w:t>
            </w:r>
            <w:r>
              <w:rPr>
                <w:rFonts w:eastAsia="Yu Gothic" w:cs="Arial"/>
                <w:i/>
                <w:iCs/>
                <w:szCs w:val="18"/>
              </w:rPr>
              <w:t>TCI-DCI-1-3</w:t>
            </w:r>
            <w:r>
              <w:rPr>
                <w:rFonts w:eastAsia="Yu Gothic" w:cs="Arial"/>
                <w:szCs w:val="18"/>
              </w:rPr>
              <w:t xml:space="preserve"> are interpreted based on the BWPs of co-scheduled cells that is determined by the BWP indicator field of DCI format 1_3.</w:t>
            </w:r>
          </w:p>
        </w:tc>
      </w:tr>
      <w:tr w:rsidR="00F34148" w14:paraId="4B483C7A" w14:textId="77777777" w:rsidTr="00F34148">
        <w:tc>
          <w:tcPr>
            <w:tcW w:w="14173" w:type="dxa"/>
            <w:tcBorders>
              <w:top w:val="single" w:sz="4" w:space="0" w:color="auto"/>
              <w:left w:val="single" w:sz="4" w:space="0" w:color="auto"/>
              <w:bottom w:val="single" w:sz="4" w:space="0" w:color="auto"/>
              <w:right w:val="single" w:sz="4" w:space="0" w:color="auto"/>
            </w:tcBorders>
            <w:hideMark/>
          </w:tcPr>
          <w:p w14:paraId="3BEC9F47" w14:textId="77777777" w:rsidR="00F34148" w:rsidRDefault="00F34148">
            <w:pPr>
              <w:pStyle w:val="TAL"/>
              <w:spacing w:before="120" w:after="120"/>
              <w:rPr>
                <w:b/>
                <w:bCs/>
                <w:i/>
                <w:iCs/>
                <w:lang w:eastAsia="sv-SE"/>
              </w:rPr>
            </w:pPr>
            <w:r>
              <w:rPr>
                <w:b/>
                <w:bCs/>
                <w:i/>
                <w:iCs/>
                <w:lang w:eastAsia="sv-SE"/>
              </w:rPr>
              <w:t>tci-ListDCI-1-3</w:t>
            </w:r>
          </w:p>
          <w:p w14:paraId="7FA72BCC" w14:textId="77777777" w:rsidR="00F34148" w:rsidRDefault="00F34148">
            <w:pPr>
              <w:pStyle w:val="TAL"/>
              <w:spacing w:before="120" w:after="120"/>
              <w:rPr>
                <w:lang w:eastAsia="sv-SE"/>
              </w:rPr>
            </w:pPr>
            <w:r>
              <w:rPr>
                <w:rFonts w:eastAsia="Yu Gothic" w:cs="Arial"/>
                <w:szCs w:val="18"/>
              </w:rPr>
              <w:t>Configure joint TCI table for DL scheduling via DCI format 1_3</w:t>
            </w:r>
          </w:p>
        </w:tc>
      </w:tr>
      <w:tr w:rsidR="00F34148" w14:paraId="05776061" w14:textId="77777777" w:rsidTr="00F34148">
        <w:tc>
          <w:tcPr>
            <w:tcW w:w="14173" w:type="dxa"/>
            <w:tcBorders>
              <w:top w:val="single" w:sz="4" w:space="0" w:color="auto"/>
              <w:left w:val="single" w:sz="4" w:space="0" w:color="auto"/>
              <w:bottom w:val="single" w:sz="4" w:space="0" w:color="auto"/>
              <w:right w:val="single" w:sz="4" w:space="0" w:color="auto"/>
            </w:tcBorders>
            <w:hideMark/>
          </w:tcPr>
          <w:p w14:paraId="2D44E877" w14:textId="77777777" w:rsidR="00F34148" w:rsidRDefault="00F34148">
            <w:pPr>
              <w:pStyle w:val="TAL"/>
              <w:spacing w:before="120" w:after="120"/>
              <w:rPr>
                <w:b/>
                <w:bCs/>
                <w:i/>
                <w:iCs/>
                <w:lang w:eastAsia="sv-SE"/>
              </w:rPr>
            </w:pPr>
            <w:r>
              <w:rPr>
                <w:b/>
                <w:bCs/>
                <w:i/>
                <w:iCs/>
                <w:lang w:eastAsia="sv-SE"/>
              </w:rPr>
              <w:t>TDRA-FieldIndexDC-0-3</w:t>
            </w:r>
          </w:p>
          <w:p w14:paraId="4796F665" w14:textId="77777777" w:rsidR="00F34148" w:rsidRDefault="00F34148">
            <w:pPr>
              <w:pStyle w:val="TAL"/>
              <w:spacing w:before="120" w:after="120"/>
              <w:rPr>
                <w:lang w:eastAsia="sv-SE"/>
              </w:rPr>
            </w:pPr>
            <w:r>
              <w:rPr>
                <w:rFonts w:eastAsia="Yu Gothic" w:cs="Arial"/>
                <w:szCs w:val="18"/>
              </w:rPr>
              <w:t xml:space="preserve">Configure each row of the joint TDRA field table for UL scheduling via DCI format 0_3 containing the applicable TDRA field indexes for multiple BWPs/cells, where the TDRA index for a BWP of a cell points to a corresponding TDRA in the TDRA table applicable for DCI format 0-1, the order of TDRA index in each row refers the </w:t>
            </w:r>
            <w:r>
              <w:rPr>
                <w:rFonts w:eastAsia="Yu Gothic" w:cs="Arial"/>
                <w:i/>
                <w:iCs/>
                <w:szCs w:val="18"/>
              </w:rPr>
              <w:t>BWP-Id</w:t>
            </w:r>
            <w:r>
              <w:rPr>
                <w:rFonts w:eastAsia="Yu Gothic" w:cs="Arial"/>
                <w:szCs w:val="18"/>
              </w:rPr>
              <w:t xml:space="preserve"> for a cell and the order of cells in </w:t>
            </w:r>
            <w:r>
              <w:rPr>
                <w:rFonts w:eastAsia="Yu Gothic" w:cs="Arial"/>
                <w:i/>
                <w:iCs/>
                <w:szCs w:val="18"/>
              </w:rPr>
              <w:t>scheduledCellListDCI-0-3</w:t>
            </w:r>
            <w:r>
              <w:rPr>
                <w:rFonts w:eastAsia="Yu Gothic" w:cs="Arial"/>
                <w:szCs w:val="18"/>
              </w:rPr>
              <w:t xml:space="preserve"> (i.e., first TDRA index in a row is for the smallest BWP-Id that can be scheduled by the DCI format 0-3, as specified in 38.212, of the first cell in </w:t>
            </w:r>
            <w:r>
              <w:rPr>
                <w:rFonts w:eastAsia="Yu Gothic" w:cs="Arial"/>
                <w:i/>
                <w:iCs/>
                <w:szCs w:val="18"/>
              </w:rPr>
              <w:t>scheduledCellListDCI-0-3</w:t>
            </w:r>
            <w:r>
              <w:rPr>
                <w:rFonts w:eastAsia="Yu Gothic" w:cs="Arial"/>
                <w:szCs w:val="18"/>
              </w:rPr>
              <w:t xml:space="preserve">, second TDRA index in a row is for the second smallest BWP-Id 1 that can be scheduled by the DCI format 0-3, as specified in 38.212, of the first cell and so on), and the number of TDRA indices in a row of </w:t>
            </w:r>
            <w:r>
              <w:rPr>
                <w:rFonts w:eastAsia="Yu Gothic" w:cs="Arial"/>
                <w:i/>
                <w:iCs/>
                <w:szCs w:val="18"/>
              </w:rPr>
              <w:t>TDRA-FieldIndexDCI-0-3</w:t>
            </w:r>
            <w:r>
              <w:rPr>
                <w:rFonts w:eastAsia="Yu Gothic" w:cs="Arial"/>
                <w:szCs w:val="18"/>
              </w:rPr>
              <w:t xml:space="preserve"> should be the same as the total number of BWPs that can be scheduled by the DCI format 0-3, as specified in 38.212, across cells included in </w:t>
            </w:r>
            <w:r>
              <w:rPr>
                <w:rFonts w:eastAsia="Yu Gothic" w:cs="Arial"/>
                <w:i/>
                <w:iCs/>
                <w:szCs w:val="18"/>
              </w:rPr>
              <w:t>scheduledCellListDCI-0-3</w:t>
            </w:r>
            <w:r>
              <w:rPr>
                <w:rFonts w:eastAsia="Yu Gothic" w:cs="Arial"/>
                <w:szCs w:val="18"/>
              </w:rPr>
              <w:t>.</w:t>
            </w:r>
          </w:p>
        </w:tc>
      </w:tr>
      <w:tr w:rsidR="00F34148" w14:paraId="2F94B013" w14:textId="77777777" w:rsidTr="00F34148">
        <w:tc>
          <w:tcPr>
            <w:tcW w:w="14173" w:type="dxa"/>
            <w:tcBorders>
              <w:top w:val="single" w:sz="4" w:space="0" w:color="auto"/>
              <w:left w:val="single" w:sz="4" w:space="0" w:color="auto"/>
              <w:bottom w:val="single" w:sz="4" w:space="0" w:color="auto"/>
              <w:right w:val="single" w:sz="4" w:space="0" w:color="auto"/>
            </w:tcBorders>
            <w:hideMark/>
          </w:tcPr>
          <w:p w14:paraId="4FB91AFD" w14:textId="77777777" w:rsidR="00F34148" w:rsidRDefault="00F34148">
            <w:pPr>
              <w:pStyle w:val="TAL"/>
              <w:spacing w:before="120" w:after="120"/>
              <w:rPr>
                <w:b/>
                <w:bCs/>
                <w:i/>
                <w:iCs/>
                <w:lang w:eastAsia="sv-SE"/>
              </w:rPr>
            </w:pPr>
            <w:r>
              <w:rPr>
                <w:b/>
                <w:bCs/>
                <w:i/>
                <w:iCs/>
                <w:lang w:eastAsia="sv-SE"/>
              </w:rPr>
              <w:lastRenderedPageBreak/>
              <w:t>TDRA-FieldIndexDCI-1-3</w:t>
            </w:r>
          </w:p>
          <w:p w14:paraId="0B4D4D21" w14:textId="77777777" w:rsidR="00F34148" w:rsidRDefault="00F34148">
            <w:pPr>
              <w:pStyle w:val="TAL"/>
              <w:spacing w:before="120" w:after="120"/>
              <w:rPr>
                <w:lang w:eastAsia="sv-SE"/>
              </w:rPr>
            </w:pPr>
            <w:r>
              <w:rPr>
                <w:rFonts w:eastAsia="Yu Gothic" w:cs="Arial"/>
                <w:szCs w:val="18"/>
              </w:rPr>
              <w:t xml:space="preserve">Configure each row of the joint TDRA field table for DL scheduling via DCI format 1_3 containing the applicable TDRA field indexes for multiple BWPs/cells, where the TDRA index for a BWP of a cell points to a corresponding TDRA in the TDRA table applicable for DCI format 1-1, the order of TDRA index in each row refers the BWP-Id for a cell and the order of cells in </w:t>
            </w:r>
            <w:r>
              <w:rPr>
                <w:rFonts w:eastAsia="Yu Gothic" w:cs="Arial"/>
                <w:i/>
                <w:iCs/>
                <w:szCs w:val="18"/>
              </w:rPr>
              <w:t>scheduledCellListDCI-1-3</w:t>
            </w:r>
            <w:r>
              <w:rPr>
                <w:rFonts w:eastAsia="Yu Gothic" w:cs="Arial"/>
                <w:szCs w:val="18"/>
              </w:rPr>
              <w:t xml:space="preserve"> (i.e., first TDRA index in a row is for the smallest BWP-Id that can be scheduled by the DCI format 1-3, as specified in 38.212, of the first cell in </w:t>
            </w:r>
            <w:r>
              <w:rPr>
                <w:rFonts w:eastAsia="Yu Gothic" w:cs="Arial"/>
                <w:i/>
                <w:iCs/>
                <w:szCs w:val="18"/>
              </w:rPr>
              <w:t>scheduledCellListDCI-1-3</w:t>
            </w:r>
            <w:r>
              <w:rPr>
                <w:rFonts w:eastAsia="Yu Gothic" w:cs="Arial"/>
                <w:szCs w:val="18"/>
              </w:rPr>
              <w:t xml:space="preserve">, second TDRA index in a row is for the second smallest BWP-Id that can be scheduled by the DCI format 1-3, as specified in 38.212, of the first cell and so on ), and the number of TDRA indices in a row of </w:t>
            </w:r>
            <w:r>
              <w:rPr>
                <w:rFonts w:eastAsia="Yu Gothic" w:cs="Arial"/>
                <w:i/>
                <w:iCs/>
                <w:szCs w:val="18"/>
              </w:rPr>
              <w:t>TDRA-FieldIndexDCI-1-3</w:t>
            </w:r>
            <w:r>
              <w:rPr>
                <w:rFonts w:eastAsia="Yu Gothic" w:cs="Arial"/>
                <w:szCs w:val="18"/>
              </w:rPr>
              <w:t xml:space="preserve"> should be the same as the total number of BWPs that can be scheduled by the DCI format 1-3, as specified in 38.212, across cells included in </w:t>
            </w:r>
            <w:r>
              <w:rPr>
                <w:rFonts w:eastAsia="Yu Gothic" w:cs="Arial"/>
                <w:i/>
                <w:iCs/>
                <w:szCs w:val="18"/>
              </w:rPr>
              <w:t>scheduledCellListDCI-1-3</w:t>
            </w:r>
            <w:r>
              <w:rPr>
                <w:rFonts w:eastAsia="Yu Gothic" w:cs="Arial"/>
                <w:szCs w:val="18"/>
              </w:rPr>
              <w:t>.</w:t>
            </w:r>
          </w:p>
        </w:tc>
      </w:tr>
      <w:tr w:rsidR="00F34148" w14:paraId="1703EB94" w14:textId="77777777" w:rsidTr="00F34148">
        <w:tc>
          <w:tcPr>
            <w:tcW w:w="14173" w:type="dxa"/>
            <w:tcBorders>
              <w:top w:val="single" w:sz="4" w:space="0" w:color="auto"/>
              <w:left w:val="single" w:sz="4" w:space="0" w:color="auto"/>
              <w:bottom w:val="single" w:sz="4" w:space="0" w:color="auto"/>
              <w:right w:val="single" w:sz="4" w:space="0" w:color="auto"/>
            </w:tcBorders>
            <w:hideMark/>
          </w:tcPr>
          <w:p w14:paraId="76338E82" w14:textId="77777777" w:rsidR="00F34148" w:rsidRDefault="00F34148">
            <w:pPr>
              <w:pStyle w:val="TAL"/>
              <w:spacing w:before="120" w:after="120"/>
              <w:rPr>
                <w:b/>
                <w:bCs/>
                <w:i/>
                <w:iCs/>
                <w:lang w:eastAsia="sv-SE"/>
              </w:rPr>
            </w:pPr>
            <w:r>
              <w:rPr>
                <w:b/>
                <w:bCs/>
                <w:i/>
                <w:iCs/>
                <w:lang w:eastAsia="sv-SE"/>
              </w:rPr>
              <w:t>tdra-FieldIndexListDCI-1-3, tdra-FieldIndexListDCI-0-3</w:t>
            </w:r>
          </w:p>
          <w:p w14:paraId="32EF079D" w14:textId="77777777" w:rsidR="00F34148" w:rsidRDefault="00F34148">
            <w:pPr>
              <w:pStyle w:val="TAL"/>
              <w:spacing w:before="120" w:after="120"/>
              <w:rPr>
                <w:lang w:eastAsia="sv-SE"/>
              </w:rPr>
            </w:pPr>
            <w:r>
              <w:rPr>
                <w:rFonts w:eastAsia="Yu Gothic" w:cs="Arial"/>
                <w:szCs w:val="18"/>
              </w:rPr>
              <w:t>Configure joint TDRA table for UL scheduling via DCI format 1_3 and DCI format 0_3, respectively.</w:t>
            </w:r>
          </w:p>
        </w:tc>
      </w:tr>
      <w:tr w:rsidR="00F34148" w14:paraId="35F6962A" w14:textId="77777777" w:rsidTr="00F34148">
        <w:tc>
          <w:tcPr>
            <w:tcW w:w="14173" w:type="dxa"/>
            <w:tcBorders>
              <w:top w:val="single" w:sz="4" w:space="0" w:color="auto"/>
              <w:left w:val="single" w:sz="4" w:space="0" w:color="auto"/>
              <w:bottom w:val="single" w:sz="4" w:space="0" w:color="auto"/>
              <w:right w:val="single" w:sz="4" w:space="0" w:color="auto"/>
            </w:tcBorders>
            <w:hideMark/>
          </w:tcPr>
          <w:p w14:paraId="0C714291" w14:textId="77777777" w:rsidR="00F34148" w:rsidRDefault="00F34148">
            <w:pPr>
              <w:pStyle w:val="TAL"/>
              <w:spacing w:before="120" w:after="120"/>
              <w:rPr>
                <w:b/>
                <w:bCs/>
                <w:i/>
                <w:iCs/>
                <w:lang w:eastAsia="sv-SE"/>
              </w:rPr>
            </w:pPr>
            <w:r>
              <w:rPr>
                <w:b/>
                <w:bCs/>
                <w:i/>
                <w:iCs/>
                <w:lang w:eastAsia="sv-SE"/>
              </w:rPr>
              <w:t>tpmi-DCI0-3</w:t>
            </w:r>
          </w:p>
          <w:p w14:paraId="7013782F" w14:textId="77777777" w:rsidR="00F34148" w:rsidRDefault="00F34148">
            <w:pPr>
              <w:pStyle w:val="TAL"/>
              <w:spacing w:before="120" w:after="120"/>
              <w:rPr>
                <w:lang w:eastAsia="sv-SE"/>
              </w:rPr>
            </w:pPr>
            <w:r>
              <w:rPr>
                <w:rFonts w:eastAsia="Yu Gothic" w:cs="Arial"/>
                <w:szCs w:val="18"/>
              </w:rPr>
              <w:t>Configure the indication type for precoding information and number of layers field in DCI format 0_3 (See TS 38.212, clause 7.3.1.1.4)</w:t>
            </w:r>
            <w:r>
              <w:rPr>
                <w:bCs/>
                <w:iCs/>
                <w:lang w:eastAsia="sv-SE"/>
              </w:rPr>
              <w:t>.</w:t>
            </w:r>
          </w:p>
        </w:tc>
      </w:tr>
      <w:tr w:rsidR="00F34148" w14:paraId="39E81081" w14:textId="77777777" w:rsidTr="00F34148">
        <w:tc>
          <w:tcPr>
            <w:tcW w:w="14173" w:type="dxa"/>
            <w:tcBorders>
              <w:top w:val="single" w:sz="4" w:space="0" w:color="auto"/>
              <w:left w:val="single" w:sz="4" w:space="0" w:color="auto"/>
              <w:bottom w:val="single" w:sz="4" w:space="0" w:color="auto"/>
              <w:right w:val="single" w:sz="4" w:space="0" w:color="auto"/>
            </w:tcBorders>
            <w:hideMark/>
          </w:tcPr>
          <w:p w14:paraId="4FEBA319" w14:textId="77777777" w:rsidR="00F34148" w:rsidRDefault="00F34148">
            <w:pPr>
              <w:pStyle w:val="TAL"/>
              <w:spacing w:before="120" w:after="120"/>
              <w:rPr>
                <w:b/>
                <w:bCs/>
                <w:i/>
                <w:iCs/>
                <w:lang w:eastAsia="sv-SE"/>
              </w:rPr>
            </w:pPr>
            <w:r>
              <w:rPr>
                <w:b/>
                <w:bCs/>
                <w:i/>
                <w:iCs/>
                <w:lang w:eastAsia="sv-SE"/>
              </w:rPr>
              <w:t>ZP-CSI-DCI-1-3</w:t>
            </w:r>
          </w:p>
          <w:p w14:paraId="1DDCC7C2" w14:textId="77777777" w:rsidR="00F34148" w:rsidRDefault="00F34148">
            <w:pPr>
              <w:pStyle w:val="TAL"/>
              <w:spacing w:before="120" w:after="120"/>
              <w:rPr>
                <w:lang w:eastAsia="sv-SE"/>
              </w:rPr>
            </w:pPr>
            <w:r>
              <w:rPr>
                <w:rFonts w:eastAsia="Yu Gothic" w:cs="Arial"/>
                <w:szCs w:val="18"/>
              </w:rPr>
              <w:t xml:space="preserve">Configure each row of the joint ZP-CSI-RS trigger table for DL scheduling via DCI format 1_3, where index for a cell points to a corresponding ZP-CSI-RS trigger applicable for DCI format 1-1, and the order of ZP-CSI-RS trigger index in each row refers the order of cells in </w:t>
            </w:r>
            <w:r>
              <w:rPr>
                <w:rFonts w:eastAsia="Yu Gothic" w:cs="Arial"/>
                <w:i/>
                <w:iCs/>
                <w:szCs w:val="18"/>
              </w:rPr>
              <w:t>scheduledCellListDCI-1-3</w:t>
            </w:r>
            <w:r>
              <w:rPr>
                <w:rFonts w:eastAsia="Yu Gothic" w:cs="Arial"/>
                <w:szCs w:val="18"/>
              </w:rPr>
              <w:t xml:space="preserve"> (i.e., first index is for the first cell in </w:t>
            </w:r>
            <w:r>
              <w:rPr>
                <w:rFonts w:eastAsia="Yu Gothic" w:cs="Arial"/>
                <w:i/>
                <w:iCs/>
                <w:szCs w:val="18"/>
              </w:rPr>
              <w:t>scheduledCellListDCI-1-3</w:t>
            </w:r>
            <w:r>
              <w:rPr>
                <w:rFonts w:eastAsia="Yu Gothic" w:cs="Arial"/>
                <w:szCs w:val="18"/>
              </w:rPr>
              <w:t>, that are configured with aperiodic-</w:t>
            </w:r>
            <w:r>
              <w:rPr>
                <w:rFonts w:eastAsia="Yu Gothic" w:cs="Arial"/>
                <w:i/>
                <w:iCs/>
                <w:szCs w:val="18"/>
              </w:rPr>
              <w:t>ZP-CSI-RS-ResourceSetsToAddModList</w:t>
            </w:r>
            <w:r>
              <w:rPr>
                <w:rFonts w:eastAsia="Yu Gothic" w:cs="Arial"/>
                <w:szCs w:val="18"/>
              </w:rPr>
              <w:t xml:space="preserve"> on at least one DL BWP and so on), the number of entries in a row of </w:t>
            </w:r>
            <w:r>
              <w:rPr>
                <w:rFonts w:eastAsia="Yu Gothic" w:cs="Arial"/>
                <w:i/>
                <w:iCs/>
                <w:szCs w:val="18"/>
              </w:rPr>
              <w:t>ZP-CSI-DCI-1-3</w:t>
            </w:r>
            <w:r>
              <w:rPr>
                <w:rFonts w:eastAsia="Yu Gothic" w:cs="Arial"/>
                <w:szCs w:val="18"/>
              </w:rPr>
              <w:t xml:space="preserve"> should be the same as the number of cells, that are configured with </w:t>
            </w:r>
            <w:r>
              <w:rPr>
                <w:rFonts w:eastAsia="Yu Gothic" w:cs="Arial"/>
                <w:i/>
                <w:iCs/>
                <w:szCs w:val="18"/>
              </w:rPr>
              <w:t>aperiodic-ZP-CSI-RS-ResourceSetsToAddModList</w:t>
            </w:r>
            <w:r>
              <w:rPr>
                <w:rFonts w:eastAsia="Yu Gothic" w:cs="Arial"/>
                <w:szCs w:val="18"/>
              </w:rPr>
              <w:t xml:space="preserve"> on at least one DL BWP, included in </w:t>
            </w:r>
            <w:r>
              <w:rPr>
                <w:rFonts w:eastAsia="Yu Gothic" w:cs="Arial"/>
                <w:i/>
                <w:iCs/>
                <w:szCs w:val="18"/>
              </w:rPr>
              <w:t>scheduledCellListDCI-1-3</w:t>
            </w:r>
            <w:r>
              <w:rPr>
                <w:rFonts w:eastAsia="Yu Gothic" w:cs="Arial"/>
                <w:szCs w:val="18"/>
              </w:rPr>
              <w:t xml:space="preserve">, and entries for co-scheduled cells in a row of </w:t>
            </w:r>
            <w:r>
              <w:rPr>
                <w:rFonts w:eastAsia="Yu Gothic" w:cs="Arial"/>
                <w:i/>
                <w:iCs/>
                <w:szCs w:val="18"/>
              </w:rPr>
              <w:t>ZP-CSI-DCI-1-3</w:t>
            </w:r>
            <w:r>
              <w:rPr>
                <w:rFonts w:eastAsia="Yu Gothic" w:cs="Arial"/>
                <w:szCs w:val="18"/>
              </w:rPr>
              <w:t xml:space="preserve"> are interpreted based on the BWPs of co-scheduled cells that is determined by the BWP indicator field of DCI format 1_3.</w:t>
            </w:r>
          </w:p>
        </w:tc>
      </w:tr>
      <w:tr w:rsidR="00F34148" w14:paraId="1A464F27" w14:textId="77777777" w:rsidTr="00F34148">
        <w:tc>
          <w:tcPr>
            <w:tcW w:w="14173" w:type="dxa"/>
            <w:tcBorders>
              <w:top w:val="single" w:sz="4" w:space="0" w:color="auto"/>
              <w:left w:val="single" w:sz="4" w:space="0" w:color="auto"/>
              <w:bottom w:val="single" w:sz="4" w:space="0" w:color="auto"/>
              <w:right w:val="single" w:sz="4" w:space="0" w:color="auto"/>
            </w:tcBorders>
            <w:hideMark/>
          </w:tcPr>
          <w:p w14:paraId="16CDF317" w14:textId="77777777" w:rsidR="00F34148" w:rsidRDefault="00F34148">
            <w:pPr>
              <w:pStyle w:val="TAL"/>
              <w:spacing w:before="120" w:after="120"/>
              <w:rPr>
                <w:b/>
                <w:bCs/>
                <w:i/>
                <w:iCs/>
                <w:lang w:eastAsia="sv-SE"/>
              </w:rPr>
            </w:pPr>
            <w:r>
              <w:rPr>
                <w:b/>
                <w:bCs/>
                <w:i/>
                <w:iCs/>
                <w:lang w:eastAsia="sv-SE"/>
              </w:rPr>
              <w:t>zp-CSI-RSListDCI-1-3</w:t>
            </w:r>
          </w:p>
          <w:p w14:paraId="75F3851B" w14:textId="77777777" w:rsidR="00F34148" w:rsidRDefault="00F34148">
            <w:pPr>
              <w:pStyle w:val="TAL"/>
              <w:spacing w:before="120" w:after="120"/>
              <w:rPr>
                <w:lang w:eastAsia="sv-SE"/>
              </w:rPr>
            </w:pPr>
            <w:r>
              <w:rPr>
                <w:rFonts w:eastAsia="Yu Gothic" w:cs="Arial"/>
                <w:szCs w:val="18"/>
              </w:rPr>
              <w:t>Configure joint ZP-CSI-RS trigger table for DL scheduling via DCI format 1_3</w:t>
            </w:r>
            <w:r>
              <w:rPr>
                <w:bCs/>
                <w:iCs/>
                <w:lang w:eastAsia="sv-SE"/>
              </w:rPr>
              <w:t>.</w:t>
            </w:r>
          </w:p>
        </w:tc>
      </w:tr>
    </w:tbl>
    <w:p w14:paraId="165745D7" w14:textId="77777777" w:rsidR="00F34148" w:rsidRDefault="00F34148" w:rsidP="00F34148">
      <w:pPr>
        <w:spacing w:before="120" w:after="120"/>
      </w:pPr>
    </w:p>
    <w:p w14:paraId="2D1F0533" w14:textId="77777777" w:rsidR="00F34148" w:rsidRDefault="00F34148" w:rsidP="00F34148">
      <w:pPr>
        <w:pStyle w:val="NO"/>
        <w:spacing w:before="120" w:after="120"/>
        <w:rPr>
          <w:rFonts w:eastAsia="宋体"/>
        </w:rPr>
      </w:pPr>
      <w:r>
        <w:rPr>
          <w:rFonts w:eastAsia="宋体"/>
        </w:rPr>
        <w:t>NOTE 1:</w:t>
      </w:r>
      <w:r>
        <w:rPr>
          <w:rFonts w:eastAsia="宋体"/>
        </w:rPr>
        <w:tab/>
        <w:t xml:space="preserve">If the dedicated part of initial UL/DL BWP configuration is absent, the initial BWP can be used but with some limitations. For example, changing to another BWP requires </w:t>
      </w:r>
      <w:r>
        <w:rPr>
          <w:rFonts w:eastAsia="宋体"/>
          <w:i/>
        </w:rPr>
        <w:t>RRCReconfiguration</w:t>
      </w:r>
      <w:r>
        <w:rPr>
          <w:rFonts w:eastAsia="宋体"/>
        </w:rPr>
        <w:t xml:space="preserve"> since DCI format 1_0 doesn't support DCI-based switching.</w:t>
      </w:r>
    </w:p>
    <w:p w14:paraId="1A1742EE" w14:textId="77777777" w:rsidR="00F34148" w:rsidRDefault="00F34148" w:rsidP="00F34148">
      <w:pPr>
        <w:spacing w:before="120" w:after="120"/>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F34148" w14:paraId="3DA136C7" w14:textId="77777777" w:rsidTr="00F34148">
        <w:tc>
          <w:tcPr>
            <w:tcW w:w="4027" w:type="dxa"/>
            <w:tcBorders>
              <w:top w:val="single" w:sz="4" w:space="0" w:color="auto"/>
              <w:left w:val="single" w:sz="4" w:space="0" w:color="auto"/>
              <w:bottom w:val="single" w:sz="4" w:space="0" w:color="auto"/>
              <w:right w:val="single" w:sz="4" w:space="0" w:color="auto"/>
            </w:tcBorders>
            <w:hideMark/>
          </w:tcPr>
          <w:p w14:paraId="096F704B" w14:textId="77777777" w:rsidR="00F34148" w:rsidRDefault="00F34148">
            <w:pPr>
              <w:pStyle w:val="TAH"/>
              <w:spacing w:before="120" w:after="120"/>
              <w:rPr>
                <w:lang w:eastAsia="sv-SE"/>
              </w:rPr>
            </w:pPr>
            <w:r>
              <w:rPr>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33399D5" w14:textId="77777777" w:rsidR="00F34148" w:rsidRDefault="00F34148">
            <w:pPr>
              <w:pStyle w:val="TAH"/>
              <w:spacing w:before="120" w:after="120"/>
              <w:rPr>
                <w:lang w:eastAsia="sv-SE"/>
              </w:rPr>
            </w:pPr>
            <w:r>
              <w:rPr>
                <w:lang w:eastAsia="sv-SE"/>
              </w:rPr>
              <w:t>Explanation</w:t>
            </w:r>
          </w:p>
        </w:tc>
      </w:tr>
      <w:tr w:rsidR="00F34148" w14:paraId="7CF78EC8" w14:textId="77777777" w:rsidTr="00F34148">
        <w:tc>
          <w:tcPr>
            <w:tcW w:w="4027" w:type="dxa"/>
            <w:tcBorders>
              <w:top w:val="single" w:sz="4" w:space="0" w:color="auto"/>
              <w:left w:val="single" w:sz="4" w:space="0" w:color="auto"/>
              <w:bottom w:val="single" w:sz="4" w:space="0" w:color="auto"/>
              <w:right w:val="single" w:sz="4" w:space="0" w:color="auto"/>
            </w:tcBorders>
            <w:hideMark/>
          </w:tcPr>
          <w:p w14:paraId="6CBF452F" w14:textId="77777777" w:rsidR="00F34148" w:rsidRDefault="00F34148">
            <w:pPr>
              <w:pStyle w:val="TAL"/>
              <w:spacing w:before="120" w:after="120"/>
              <w:rPr>
                <w:i/>
                <w:lang w:eastAsia="sv-SE"/>
              </w:rPr>
            </w:pPr>
            <w:r>
              <w:rPr>
                <w:i/>
                <w:lang w:eastAsia="sv-SE"/>
              </w:rPr>
              <w:t>AsyncCA</w:t>
            </w:r>
          </w:p>
        </w:tc>
        <w:tc>
          <w:tcPr>
            <w:tcW w:w="10146" w:type="dxa"/>
            <w:tcBorders>
              <w:top w:val="single" w:sz="4" w:space="0" w:color="auto"/>
              <w:left w:val="single" w:sz="4" w:space="0" w:color="auto"/>
              <w:bottom w:val="single" w:sz="4" w:space="0" w:color="auto"/>
              <w:right w:val="single" w:sz="4" w:space="0" w:color="auto"/>
            </w:tcBorders>
            <w:hideMark/>
          </w:tcPr>
          <w:p w14:paraId="00CE1490" w14:textId="77777777" w:rsidR="00F34148" w:rsidRDefault="00F34148">
            <w:pPr>
              <w:pStyle w:val="TAL"/>
              <w:spacing w:before="120" w:after="120"/>
              <w:rPr>
                <w:lang w:eastAsia="sv-SE"/>
              </w:rPr>
            </w:pPr>
            <w:r>
              <w:rPr>
                <w:lang w:eastAsia="sv-SE"/>
              </w:rPr>
              <w:t>This field is mandatory present for SCells whose slot offset between the SpCell is not 0. Otherwise it is absent, Need S.</w:t>
            </w:r>
          </w:p>
        </w:tc>
      </w:tr>
      <w:tr w:rsidR="00F34148" w14:paraId="615DFABD" w14:textId="77777777" w:rsidTr="00F34148">
        <w:tc>
          <w:tcPr>
            <w:tcW w:w="4027" w:type="dxa"/>
            <w:tcBorders>
              <w:top w:val="single" w:sz="4" w:space="0" w:color="auto"/>
              <w:left w:val="single" w:sz="4" w:space="0" w:color="auto"/>
              <w:bottom w:val="single" w:sz="4" w:space="0" w:color="auto"/>
              <w:right w:val="single" w:sz="4" w:space="0" w:color="auto"/>
            </w:tcBorders>
            <w:hideMark/>
          </w:tcPr>
          <w:p w14:paraId="402D90E2" w14:textId="77777777" w:rsidR="00F34148" w:rsidRDefault="00F34148">
            <w:pPr>
              <w:pStyle w:val="TAL"/>
              <w:spacing w:before="120" w:after="120"/>
              <w:rPr>
                <w:i/>
                <w:lang w:eastAsia="sv-SE"/>
              </w:rPr>
            </w:pPr>
            <w:r>
              <w:rPr>
                <w:i/>
                <w:lang w:eastAsia="sv-SE"/>
              </w:rPr>
              <w:t>MeasObject</w:t>
            </w:r>
          </w:p>
        </w:tc>
        <w:tc>
          <w:tcPr>
            <w:tcW w:w="10146" w:type="dxa"/>
            <w:tcBorders>
              <w:top w:val="single" w:sz="4" w:space="0" w:color="auto"/>
              <w:left w:val="single" w:sz="4" w:space="0" w:color="auto"/>
              <w:bottom w:val="single" w:sz="4" w:space="0" w:color="auto"/>
              <w:right w:val="single" w:sz="4" w:space="0" w:color="auto"/>
            </w:tcBorders>
            <w:hideMark/>
          </w:tcPr>
          <w:p w14:paraId="2F1C07A4" w14:textId="77777777" w:rsidR="00F34148" w:rsidRDefault="00F34148">
            <w:pPr>
              <w:pStyle w:val="TAL"/>
              <w:spacing w:before="120" w:after="120"/>
              <w:rPr>
                <w:lang w:eastAsia="sv-SE"/>
              </w:rPr>
            </w:pPr>
            <w:r>
              <w:rPr>
                <w:lang w:eastAsia="sv-SE"/>
              </w:rPr>
              <w:t xml:space="preserve">This field is mandatory present for the SpCell if the UE has a </w:t>
            </w:r>
            <w:r>
              <w:rPr>
                <w:i/>
                <w:lang w:eastAsia="sv-SE"/>
              </w:rPr>
              <w:t>measConfig</w:t>
            </w:r>
            <w:r>
              <w:rPr>
                <w:lang w:eastAsia="sv-SE"/>
              </w:rPr>
              <w:t>, and it is optionally present, Need M, for SCells. For (e)RedCap UEs, this field is optionally present, Need M.</w:t>
            </w:r>
          </w:p>
        </w:tc>
      </w:tr>
      <w:tr w:rsidR="00F34148" w14:paraId="518563FA" w14:textId="77777777" w:rsidTr="00F34148">
        <w:tc>
          <w:tcPr>
            <w:tcW w:w="4027" w:type="dxa"/>
            <w:tcBorders>
              <w:top w:val="single" w:sz="4" w:space="0" w:color="auto"/>
              <w:left w:val="single" w:sz="4" w:space="0" w:color="auto"/>
              <w:bottom w:val="single" w:sz="4" w:space="0" w:color="auto"/>
              <w:right w:val="single" w:sz="4" w:space="0" w:color="auto"/>
            </w:tcBorders>
            <w:hideMark/>
          </w:tcPr>
          <w:p w14:paraId="6D690E88" w14:textId="77777777" w:rsidR="00F34148" w:rsidRDefault="00F34148">
            <w:pPr>
              <w:pStyle w:val="TAL"/>
              <w:spacing w:before="120" w:after="120"/>
              <w:rPr>
                <w:i/>
                <w:lang w:eastAsia="sv-SE"/>
              </w:rPr>
            </w:pPr>
            <w:r>
              <w:rPr>
                <w:i/>
                <w:lang w:eastAsia="sv-SE"/>
              </w:rPr>
              <w:t>SCellOnly</w:t>
            </w:r>
          </w:p>
        </w:tc>
        <w:tc>
          <w:tcPr>
            <w:tcW w:w="10146" w:type="dxa"/>
            <w:tcBorders>
              <w:top w:val="single" w:sz="4" w:space="0" w:color="auto"/>
              <w:left w:val="single" w:sz="4" w:space="0" w:color="auto"/>
              <w:bottom w:val="single" w:sz="4" w:space="0" w:color="auto"/>
              <w:right w:val="single" w:sz="4" w:space="0" w:color="auto"/>
            </w:tcBorders>
            <w:hideMark/>
          </w:tcPr>
          <w:p w14:paraId="725F6A7E" w14:textId="77777777" w:rsidR="00F34148" w:rsidRDefault="00F34148">
            <w:pPr>
              <w:pStyle w:val="TAL"/>
              <w:spacing w:before="120" w:after="120"/>
              <w:rPr>
                <w:lang w:eastAsia="sv-SE"/>
              </w:rPr>
            </w:pPr>
            <w:r>
              <w:rPr>
                <w:lang w:eastAsia="sv-SE"/>
              </w:rPr>
              <w:t xml:space="preserve">This field is optionally present, Need R, for SCells. It is absent otherwise. </w:t>
            </w:r>
          </w:p>
        </w:tc>
      </w:tr>
      <w:tr w:rsidR="00F34148" w14:paraId="3137E960" w14:textId="77777777" w:rsidTr="00F34148">
        <w:tc>
          <w:tcPr>
            <w:tcW w:w="4027" w:type="dxa"/>
            <w:tcBorders>
              <w:top w:val="single" w:sz="4" w:space="0" w:color="auto"/>
              <w:left w:val="single" w:sz="4" w:space="0" w:color="auto"/>
              <w:bottom w:val="single" w:sz="4" w:space="0" w:color="auto"/>
              <w:right w:val="single" w:sz="4" w:space="0" w:color="auto"/>
            </w:tcBorders>
            <w:hideMark/>
          </w:tcPr>
          <w:p w14:paraId="05593F92" w14:textId="77777777" w:rsidR="00F34148" w:rsidRDefault="00F34148">
            <w:pPr>
              <w:pStyle w:val="TAL"/>
              <w:spacing w:before="120" w:after="120"/>
              <w:rPr>
                <w:i/>
                <w:lang w:eastAsia="sv-SE"/>
              </w:rPr>
            </w:pPr>
            <w:r>
              <w:rPr>
                <w:i/>
                <w:lang w:eastAsia="sv-SE"/>
              </w:rPr>
              <w:t>ServingCellWithoutPUCCH</w:t>
            </w:r>
          </w:p>
        </w:tc>
        <w:tc>
          <w:tcPr>
            <w:tcW w:w="10146" w:type="dxa"/>
            <w:tcBorders>
              <w:top w:val="single" w:sz="4" w:space="0" w:color="auto"/>
              <w:left w:val="single" w:sz="4" w:space="0" w:color="auto"/>
              <w:bottom w:val="single" w:sz="4" w:space="0" w:color="auto"/>
              <w:right w:val="single" w:sz="4" w:space="0" w:color="auto"/>
            </w:tcBorders>
            <w:hideMark/>
          </w:tcPr>
          <w:p w14:paraId="4BE87E08" w14:textId="77777777" w:rsidR="00F34148" w:rsidRDefault="00F34148">
            <w:pPr>
              <w:pStyle w:val="TAL"/>
              <w:spacing w:before="120" w:after="120"/>
              <w:rPr>
                <w:lang w:eastAsia="sv-SE"/>
              </w:rPr>
            </w:pPr>
            <w:r>
              <w:rPr>
                <w:lang w:eastAsia="sv-SE"/>
              </w:rPr>
              <w:t>This field is optionally present, Need S, for SCells except PUCCH SCells. It is absent otherwise.</w:t>
            </w:r>
          </w:p>
        </w:tc>
      </w:tr>
      <w:tr w:rsidR="00F34148" w14:paraId="124341A7" w14:textId="77777777" w:rsidTr="00F34148">
        <w:tc>
          <w:tcPr>
            <w:tcW w:w="4027" w:type="dxa"/>
            <w:tcBorders>
              <w:top w:val="single" w:sz="4" w:space="0" w:color="auto"/>
              <w:left w:val="single" w:sz="4" w:space="0" w:color="auto"/>
              <w:bottom w:val="single" w:sz="4" w:space="0" w:color="auto"/>
              <w:right w:val="single" w:sz="4" w:space="0" w:color="auto"/>
            </w:tcBorders>
            <w:hideMark/>
          </w:tcPr>
          <w:p w14:paraId="4900D400" w14:textId="77777777" w:rsidR="00F34148" w:rsidRDefault="00F34148">
            <w:pPr>
              <w:pStyle w:val="TAL"/>
              <w:spacing w:before="120" w:after="120"/>
              <w:rPr>
                <w:i/>
                <w:lang w:eastAsia="sv-SE"/>
              </w:rPr>
            </w:pPr>
            <w:r>
              <w:rPr>
                <w:i/>
                <w:lang w:eastAsia="sv-SE"/>
              </w:rPr>
              <w:t>SyncAndCellAdd</w:t>
            </w:r>
          </w:p>
        </w:tc>
        <w:tc>
          <w:tcPr>
            <w:tcW w:w="10146" w:type="dxa"/>
            <w:tcBorders>
              <w:top w:val="single" w:sz="4" w:space="0" w:color="auto"/>
              <w:left w:val="single" w:sz="4" w:space="0" w:color="auto"/>
              <w:bottom w:val="single" w:sz="4" w:space="0" w:color="auto"/>
              <w:right w:val="single" w:sz="4" w:space="0" w:color="auto"/>
            </w:tcBorders>
            <w:hideMark/>
          </w:tcPr>
          <w:p w14:paraId="3FD1F2D2" w14:textId="77777777" w:rsidR="00F34148" w:rsidRDefault="00F34148">
            <w:pPr>
              <w:pStyle w:val="TAL"/>
              <w:spacing w:before="120" w:after="120"/>
              <w:rPr>
                <w:lang w:eastAsia="sv-SE"/>
              </w:rPr>
            </w:pPr>
            <w:r>
              <w:rPr>
                <w:lang w:eastAsia="sv-SE"/>
              </w:rPr>
              <w:t xml:space="preserve">This field is mandatory present for a SpCell upon reconfiguration with </w:t>
            </w:r>
            <w:r>
              <w:rPr>
                <w:i/>
                <w:lang w:eastAsia="sv-SE"/>
              </w:rPr>
              <w:t>reconfigurationWithSync</w:t>
            </w:r>
            <w:r>
              <w:rPr>
                <w:lang w:eastAsia="sv-SE"/>
              </w:rPr>
              <w:t xml:space="preserve"> and upon </w:t>
            </w:r>
            <w:r>
              <w:rPr>
                <w:i/>
                <w:lang w:eastAsia="sv-SE"/>
              </w:rPr>
              <w:t>RRCSetup</w:t>
            </w:r>
            <w:r>
              <w:rPr>
                <w:lang w:eastAsia="sv-SE"/>
              </w:rPr>
              <w:t>/</w:t>
            </w:r>
            <w:r>
              <w:rPr>
                <w:i/>
                <w:lang w:eastAsia="sv-SE"/>
              </w:rPr>
              <w:t>RRCResume</w:t>
            </w:r>
            <w:r>
              <w:rPr>
                <w:lang w:eastAsia="sv-SE"/>
              </w:rPr>
              <w:t>.</w:t>
            </w:r>
          </w:p>
          <w:p w14:paraId="745D2E90" w14:textId="77777777" w:rsidR="00F34148" w:rsidRDefault="00F34148">
            <w:pPr>
              <w:pStyle w:val="TAL"/>
              <w:spacing w:before="120" w:after="120"/>
              <w:rPr>
                <w:lang w:eastAsia="sv-SE"/>
              </w:rPr>
            </w:pPr>
            <w:r>
              <w:rPr>
                <w:lang w:eastAsia="sv-SE"/>
              </w:rPr>
              <w:t xml:space="preserve">The field is optionally present for an SpCell, Need N, upon reconfiguration without </w:t>
            </w:r>
            <w:r>
              <w:rPr>
                <w:i/>
                <w:lang w:eastAsia="sv-SE"/>
              </w:rPr>
              <w:t>reconfigurationWithSync</w:t>
            </w:r>
            <w:r>
              <w:rPr>
                <w:lang w:eastAsia="sv-SE"/>
              </w:rPr>
              <w:t>.</w:t>
            </w:r>
          </w:p>
          <w:p w14:paraId="35D04712" w14:textId="77777777" w:rsidR="00F34148" w:rsidRDefault="00F34148">
            <w:pPr>
              <w:pStyle w:val="TAL"/>
              <w:spacing w:before="120" w:after="120"/>
              <w:rPr>
                <w:rFonts w:cs="Arial"/>
              </w:rPr>
            </w:pPr>
            <w:r>
              <w:rPr>
                <w:rFonts w:cs="Arial"/>
              </w:rPr>
              <w:t>The field is mandatory present for an SCell upon addition, and absent for SCell in other cases, Need M.</w:t>
            </w:r>
          </w:p>
        </w:tc>
      </w:tr>
      <w:tr w:rsidR="00F34148" w14:paraId="3AF54AF0" w14:textId="77777777" w:rsidTr="00F34148">
        <w:tc>
          <w:tcPr>
            <w:tcW w:w="4027" w:type="dxa"/>
            <w:tcBorders>
              <w:top w:val="single" w:sz="4" w:space="0" w:color="auto"/>
              <w:left w:val="single" w:sz="4" w:space="0" w:color="auto"/>
              <w:bottom w:val="single" w:sz="4" w:space="0" w:color="auto"/>
              <w:right w:val="single" w:sz="4" w:space="0" w:color="auto"/>
            </w:tcBorders>
            <w:hideMark/>
          </w:tcPr>
          <w:p w14:paraId="393A5B6A" w14:textId="77777777" w:rsidR="00F34148" w:rsidRDefault="00F34148">
            <w:pPr>
              <w:pStyle w:val="TAL"/>
              <w:spacing w:before="120" w:after="120"/>
              <w:rPr>
                <w:i/>
                <w:lang w:eastAsia="sv-SE"/>
              </w:rPr>
            </w:pPr>
            <w:r>
              <w:rPr>
                <w:i/>
                <w:lang w:eastAsia="sv-SE"/>
              </w:rPr>
              <w:t>TCI_ActivatedConfig</w:t>
            </w:r>
          </w:p>
        </w:tc>
        <w:tc>
          <w:tcPr>
            <w:tcW w:w="10146" w:type="dxa"/>
            <w:tcBorders>
              <w:top w:val="single" w:sz="4" w:space="0" w:color="auto"/>
              <w:left w:val="single" w:sz="4" w:space="0" w:color="auto"/>
              <w:bottom w:val="single" w:sz="4" w:space="0" w:color="auto"/>
              <w:right w:val="single" w:sz="4" w:space="0" w:color="auto"/>
            </w:tcBorders>
            <w:hideMark/>
          </w:tcPr>
          <w:p w14:paraId="0ED1D0BF" w14:textId="77777777" w:rsidR="00F34148" w:rsidRDefault="00F34148">
            <w:pPr>
              <w:pStyle w:val="TAL"/>
              <w:spacing w:before="120" w:after="120"/>
              <w:rPr>
                <w:lang w:eastAsia="sv-SE"/>
              </w:rPr>
            </w:pPr>
            <w:r>
              <w:rPr>
                <w:lang w:eastAsia="sv-SE"/>
              </w:rPr>
              <w:t xml:space="preserve">This field is optional Need N for SCells if </w:t>
            </w:r>
            <w:r>
              <w:rPr>
                <w:i/>
                <w:lang w:eastAsia="sv-SE"/>
              </w:rPr>
              <w:t>sCellState</w:t>
            </w:r>
            <w:r>
              <w:rPr>
                <w:lang w:eastAsia="sv-SE"/>
              </w:rPr>
              <w:t xml:space="preserve"> is configured, otherwise it is absent.</w:t>
            </w:r>
          </w:p>
          <w:p w14:paraId="2241DDB2" w14:textId="77777777" w:rsidR="00F34148" w:rsidRDefault="00F34148">
            <w:pPr>
              <w:pStyle w:val="TAL"/>
              <w:spacing w:before="120" w:after="120"/>
              <w:rPr>
                <w:lang w:eastAsia="sv-SE"/>
              </w:rPr>
            </w:pPr>
            <w:r>
              <w:rPr>
                <w:lang w:eastAsia="sv-SE"/>
              </w:rPr>
              <w:t>This field is optional Need S for the PSCell when the SCG is indicated as deactivated or is being activated, otherwise it is absent.</w:t>
            </w:r>
          </w:p>
          <w:p w14:paraId="53E2B2E1" w14:textId="77777777" w:rsidR="00F34148" w:rsidRDefault="00F34148">
            <w:pPr>
              <w:pStyle w:val="TAL"/>
              <w:spacing w:before="120" w:after="120"/>
              <w:rPr>
                <w:lang w:eastAsia="sv-SE"/>
              </w:rPr>
            </w:pPr>
            <w:r>
              <w:rPr>
                <w:lang w:eastAsia="sv-SE"/>
              </w:rPr>
              <w:t>This field is absent for the PCell.</w:t>
            </w:r>
          </w:p>
        </w:tc>
      </w:tr>
      <w:tr w:rsidR="00F34148" w14:paraId="429B3F35" w14:textId="77777777" w:rsidTr="00F34148">
        <w:tc>
          <w:tcPr>
            <w:tcW w:w="4027" w:type="dxa"/>
            <w:tcBorders>
              <w:top w:val="single" w:sz="4" w:space="0" w:color="auto"/>
              <w:left w:val="single" w:sz="4" w:space="0" w:color="auto"/>
              <w:bottom w:val="single" w:sz="4" w:space="0" w:color="auto"/>
              <w:right w:val="single" w:sz="4" w:space="0" w:color="auto"/>
            </w:tcBorders>
            <w:hideMark/>
          </w:tcPr>
          <w:p w14:paraId="6F48B3EC" w14:textId="77777777" w:rsidR="00F34148" w:rsidRDefault="00F34148">
            <w:pPr>
              <w:pStyle w:val="TAL"/>
              <w:spacing w:before="120" w:after="120"/>
              <w:rPr>
                <w:i/>
                <w:lang w:eastAsia="sv-SE"/>
              </w:rPr>
            </w:pPr>
            <w:r>
              <w:rPr>
                <w:i/>
                <w:lang w:eastAsia="sv-SE"/>
              </w:rPr>
              <w:t>TDD</w:t>
            </w:r>
          </w:p>
        </w:tc>
        <w:tc>
          <w:tcPr>
            <w:tcW w:w="10146" w:type="dxa"/>
            <w:tcBorders>
              <w:top w:val="single" w:sz="4" w:space="0" w:color="auto"/>
              <w:left w:val="single" w:sz="4" w:space="0" w:color="auto"/>
              <w:bottom w:val="single" w:sz="4" w:space="0" w:color="auto"/>
              <w:right w:val="single" w:sz="4" w:space="0" w:color="auto"/>
            </w:tcBorders>
            <w:hideMark/>
          </w:tcPr>
          <w:p w14:paraId="532B63A9" w14:textId="77777777" w:rsidR="00F34148" w:rsidRDefault="00F34148">
            <w:pPr>
              <w:pStyle w:val="TAL"/>
              <w:spacing w:before="120" w:after="120"/>
              <w:rPr>
                <w:lang w:eastAsia="sv-SE"/>
              </w:rPr>
            </w:pPr>
            <w:r>
              <w:rPr>
                <w:lang w:eastAsia="sv-SE"/>
              </w:rPr>
              <w:t>This field is optionally present, Need R, for TDD cells. It is absent otherwise.</w:t>
            </w:r>
          </w:p>
        </w:tc>
      </w:tr>
      <w:tr w:rsidR="00F34148" w14:paraId="284899C5" w14:textId="77777777" w:rsidTr="00F34148">
        <w:tc>
          <w:tcPr>
            <w:tcW w:w="4027" w:type="dxa"/>
            <w:tcBorders>
              <w:top w:val="single" w:sz="4" w:space="0" w:color="auto"/>
              <w:left w:val="single" w:sz="4" w:space="0" w:color="auto"/>
              <w:bottom w:val="single" w:sz="4" w:space="0" w:color="auto"/>
              <w:right w:val="single" w:sz="4" w:space="0" w:color="auto"/>
            </w:tcBorders>
            <w:hideMark/>
          </w:tcPr>
          <w:p w14:paraId="58D4B4E9" w14:textId="77777777" w:rsidR="00F34148" w:rsidRDefault="00F34148">
            <w:pPr>
              <w:pStyle w:val="TAL"/>
              <w:spacing w:before="120" w:after="120"/>
              <w:rPr>
                <w:i/>
                <w:lang w:eastAsia="zh-CN"/>
              </w:rPr>
            </w:pPr>
            <w:r>
              <w:rPr>
                <w:i/>
                <w:lang w:eastAsia="zh-CN"/>
              </w:rPr>
              <w:t>TDD_IAB</w:t>
            </w:r>
          </w:p>
        </w:tc>
        <w:tc>
          <w:tcPr>
            <w:tcW w:w="10146" w:type="dxa"/>
            <w:tcBorders>
              <w:top w:val="single" w:sz="4" w:space="0" w:color="auto"/>
              <w:left w:val="single" w:sz="4" w:space="0" w:color="auto"/>
              <w:bottom w:val="single" w:sz="4" w:space="0" w:color="auto"/>
              <w:right w:val="single" w:sz="4" w:space="0" w:color="auto"/>
            </w:tcBorders>
            <w:hideMark/>
          </w:tcPr>
          <w:p w14:paraId="732D349E" w14:textId="77777777" w:rsidR="00F34148" w:rsidRDefault="00F34148">
            <w:pPr>
              <w:pStyle w:val="TAL"/>
              <w:spacing w:before="120" w:after="120"/>
              <w:rPr>
                <w:lang w:eastAsia="zh-CN"/>
              </w:rPr>
            </w:pPr>
            <w:r>
              <w:rPr>
                <w:lang w:eastAsia="zh-CN"/>
              </w:rPr>
              <w:t>For IAB-MT, this field is optionally present, Need R, for TDD cells. It is absent otherwise.</w:t>
            </w:r>
          </w:p>
        </w:tc>
      </w:tr>
      <w:tr w:rsidR="00F34148" w14:paraId="72C489B5" w14:textId="77777777" w:rsidTr="00F34148">
        <w:tc>
          <w:tcPr>
            <w:tcW w:w="4027" w:type="dxa"/>
            <w:tcBorders>
              <w:top w:val="single" w:sz="4" w:space="0" w:color="auto"/>
              <w:left w:val="single" w:sz="4" w:space="0" w:color="auto"/>
              <w:bottom w:val="single" w:sz="4" w:space="0" w:color="auto"/>
              <w:right w:val="single" w:sz="4" w:space="0" w:color="auto"/>
            </w:tcBorders>
            <w:hideMark/>
          </w:tcPr>
          <w:p w14:paraId="043FE486" w14:textId="77777777" w:rsidR="00F34148" w:rsidRDefault="00F34148">
            <w:pPr>
              <w:pStyle w:val="TAL"/>
              <w:spacing w:before="120" w:after="120"/>
              <w:rPr>
                <w:i/>
                <w:lang w:eastAsia="zh-CN"/>
              </w:rPr>
            </w:pPr>
            <w:r>
              <w:rPr>
                <w:i/>
                <w:iCs/>
                <w:lang w:eastAsia="zh-CN"/>
              </w:rPr>
              <w:t>TypeDCI0-3</w:t>
            </w:r>
          </w:p>
        </w:tc>
        <w:tc>
          <w:tcPr>
            <w:tcW w:w="10146" w:type="dxa"/>
            <w:tcBorders>
              <w:top w:val="single" w:sz="4" w:space="0" w:color="auto"/>
              <w:left w:val="single" w:sz="4" w:space="0" w:color="auto"/>
              <w:bottom w:val="single" w:sz="4" w:space="0" w:color="auto"/>
              <w:right w:val="single" w:sz="4" w:space="0" w:color="auto"/>
            </w:tcBorders>
            <w:hideMark/>
          </w:tcPr>
          <w:p w14:paraId="222EA6DF" w14:textId="77777777" w:rsidR="00F34148" w:rsidRDefault="00F34148">
            <w:pPr>
              <w:pStyle w:val="TAL"/>
              <w:spacing w:before="120" w:after="120"/>
              <w:rPr>
                <w:lang w:eastAsia="zh-CN"/>
              </w:rPr>
            </w:pPr>
            <w:r>
              <w:rPr>
                <w:lang w:eastAsia="zh-CN"/>
              </w:rPr>
              <w:t xml:space="preserve">This field is mandatory present if </w:t>
            </w:r>
            <w:r>
              <w:rPr>
                <w:i/>
                <w:lang w:eastAsia="zh-CN"/>
              </w:rPr>
              <w:t>ScheduledCellListDCI-0-3</w:t>
            </w:r>
            <w:r>
              <w:rPr>
                <w:lang w:eastAsia="zh-CN"/>
              </w:rPr>
              <w:t xml:space="preserve"> is configured, otherwise it is absent, Need R.</w:t>
            </w:r>
          </w:p>
        </w:tc>
      </w:tr>
      <w:tr w:rsidR="00F34148" w14:paraId="560E3132" w14:textId="77777777" w:rsidTr="00F34148">
        <w:tc>
          <w:tcPr>
            <w:tcW w:w="4027" w:type="dxa"/>
            <w:tcBorders>
              <w:top w:val="single" w:sz="4" w:space="0" w:color="auto"/>
              <w:left w:val="single" w:sz="4" w:space="0" w:color="auto"/>
              <w:bottom w:val="single" w:sz="4" w:space="0" w:color="auto"/>
              <w:right w:val="single" w:sz="4" w:space="0" w:color="auto"/>
            </w:tcBorders>
            <w:hideMark/>
          </w:tcPr>
          <w:p w14:paraId="78E3D6A4" w14:textId="77777777" w:rsidR="00F34148" w:rsidRDefault="00F34148">
            <w:pPr>
              <w:pStyle w:val="TAL"/>
              <w:spacing w:before="120" w:after="120"/>
              <w:rPr>
                <w:i/>
                <w:lang w:eastAsia="zh-CN"/>
              </w:rPr>
            </w:pPr>
            <w:r>
              <w:rPr>
                <w:i/>
                <w:iCs/>
                <w:lang w:eastAsia="zh-CN"/>
              </w:rPr>
              <w:t>TypeDCI1-3</w:t>
            </w:r>
          </w:p>
        </w:tc>
        <w:tc>
          <w:tcPr>
            <w:tcW w:w="10146" w:type="dxa"/>
            <w:tcBorders>
              <w:top w:val="single" w:sz="4" w:space="0" w:color="auto"/>
              <w:left w:val="single" w:sz="4" w:space="0" w:color="auto"/>
              <w:bottom w:val="single" w:sz="4" w:space="0" w:color="auto"/>
              <w:right w:val="single" w:sz="4" w:space="0" w:color="auto"/>
            </w:tcBorders>
            <w:hideMark/>
          </w:tcPr>
          <w:p w14:paraId="57AE5560" w14:textId="77777777" w:rsidR="00F34148" w:rsidRDefault="00F34148">
            <w:pPr>
              <w:pStyle w:val="TAL"/>
              <w:spacing w:before="120" w:after="120"/>
              <w:rPr>
                <w:lang w:eastAsia="zh-CN"/>
              </w:rPr>
            </w:pPr>
            <w:r>
              <w:rPr>
                <w:lang w:eastAsia="zh-CN"/>
              </w:rPr>
              <w:t xml:space="preserve">This field is mandatory present if </w:t>
            </w:r>
            <w:r>
              <w:rPr>
                <w:i/>
                <w:iCs/>
                <w:lang w:eastAsia="zh-CN"/>
              </w:rPr>
              <w:t xml:space="preserve">ScheduledCellListDCI-1-3 </w:t>
            </w:r>
            <w:r>
              <w:rPr>
                <w:lang w:eastAsia="zh-CN"/>
              </w:rPr>
              <w:t>is configured, otherwise it is absent, Need R.</w:t>
            </w:r>
          </w:p>
        </w:tc>
      </w:tr>
    </w:tbl>
    <w:p w14:paraId="188D07DA" w14:textId="77777777" w:rsidR="00F34148" w:rsidRPr="00F34148" w:rsidRDefault="00F34148">
      <w:pPr>
        <w:spacing w:before="120" w:after="120"/>
        <w:rPr>
          <w:rFonts w:eastAsiaTheme="minorEastAsia"/>
        </w:rPr>
      </w:pPr>
    </w:p>
    <w:sectPr w:rsidR="00F34148" w:rsidRPr="00F34148" w:rsidSect="00AC3ECE">
      <w:pgSz w:w="15840" w:h="12240" w:orient="landscape"/>
      <w:pgMar w:top="1378" w:right="1440" w:bottom="1202" w:left="144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CF9031" w14:textId="77777777" w:rsidR="00374005" w:rsidRDefault="00374005">
      <w:pPr>
        <w:spacing w:before="120" w:after="120"/>
      </w:pPr>
      <w:r>
        <w:separator/>
      </w:r>
    </w:p>
  </w:endnote>
  <w:endnote w:type="continuationSeparator" w:id="0">
    <w:p w14:paraId="6B79DFBC" w14:textId="77777777" w:rsidR="00374005" w:rsidRDefault="00374005">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2AEF" w:usb1="4000207B" w:usb2="00000000" w:usb3="00000000" w:csb0="000001FF" w:csb1="00000000"/>
  </w:font>
  <w:font w:name="Yu Gothic Light">
    <w:panose1 w:val="020B0300000000000000"/>
    <w:charset w:val="80"/>
    <w:family w:val="swiss"/>
    <w:pitch w:val="variable"/>
    <w:sig w:usb0="E00002FF" w:usb1="2AC7FDFF" w:usb2="00000016" w:usb3="00000000" w:csb0="0002009F" w:csb1="00000000"/>
  </w:font>
  <w:font w:name="微软雅黑">
    <w:panose1 w:val="020B0503020204020204"/>
    <w:charset w:val="86"/>
    <w:family w:val="swiss"/>
    <w:pitch w:val="variable"/>
    <w:sig w:usb0="80000287" w:usb1="2ACF3C50" w:usb2="00000016" w:usb3="00000000" w:csb0="0004001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Monotype Sorts">
    <w:altName w:val="Segoe UI Symbol"/>
    <w:charset w:val="02"/>
    <w:family w:val="auto"/>
    <w:pitch w:val="variable"/>
    <w:sig w:usb0="00000000" w:usb1="10000000" w:usb2="00000000" w:usb3="00000000" w:csb0="80000000"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B41E24" w14:textId="77777777" w:rsidR="00374005" w:rsidRDefault="00374005">
      <w:pPr>
        <w:spacing w:before="120" w:after="120"/>
      </w:pPr>
      <w:r>
        <w:separator/>
      </w:r>
    </w:p>
  </w:footnote>
  <w:footnote w:type="continuationSeparator" w:id="0">
    <w:p w14:paraId="1526591C" w14:textId="77777777" w:rsidR="00374005" w:rsidRDefault="00374005">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7DB802A"/>
    <w:multiLevelType w:val="multilevel"/>
    <w:tmpl w:val="97DB802A"/>
    <w:lvl w:ilvl="0">
      <w:start w:val="1"/>
      <w:numFmt w:val="bullet"/>
      <w:pStyle w:val="sub-proposal"/>
      <w:lvlText w:val="•"/>
      <w:lvlJc w:val="left"/>
      <w:pPr>
        <w:tabs>
          <w:tab w:val="left" w:pos="420"/>
        </w:tabs>
        <w:ind w:left="420" w:hanging="378"/>
      </w:pPr>
      <w:rPr>
        <w:rFonts w:ascii="Arial" w:hAnsi="Arial" w:cs="Arial" w:hint="default"/>
      </w:rPr>
    </w:lvl>
    <w:lvl w:ilvl="1">
      <w:start w:val="1"/>
      <w:numFmt w:val="bullet"/>
      <w:lvlText w:val="•"/>
      <w:lvlJc w:val="left"/>
      <w:pPr>
        <w:tabs>
          <w:tab w:val="left" w:pos="840"/>
        </w:tabs>
        <w:ind w:left="882" w:hanging="420"/>
      </w:pPr>
      <w:rPr>
        <w:rFonts w:ascii="Arial" w:hAnsi="Arial" w:cs="Arial" w:hint="default"/>
      </w:rPr>
    </w:lvl>
    <w:lvl w:ilvl="2">
      <w:start w:val="1"/>
      <w:numFmt w:val="bullet"/>
      <w:lvlText w:val=""/>
      <w:lvlJc w:val="left"/>
      <w:pPr>
        <w:tabs>
          <w:tab w:val="left" w:pos="1260"/>
        </w:tabs>
        <w:ind w:left="1302" w:hanging="420"/>
      </w:pPr>
      <w:rPr>
        <w:rFonts w:ascii="Wingdings" w:hAnsi="Wingdings" w:hint="default"/>
      </w:rPr>
    </w:lvl>
    <w:lvl w:ilvl="3">
      <w:start w:val="1"/>
      <w:numFmt w:val="bullet"/>
      <w:lvlText w:val=""/>
      <w:lvlJc w:val="left"/>
      <w:pPr>
        <w:tabs>
          <w:tab w:val="left" w:pos="1680"/>
        </w:tabs>
        <w:ind w:left="1722" w:hanging="420"/>
      </w:pPr>
      <w:rPr>
        <w:rFonts w:ascii="Wingdings" w:hAnsi="Wingdings" w:hint="default"/>
      </w:rPr>
    </w:lvl>
    <w:lvl w:ilvl="4">
      <w:start w:val="1"/>
      <w:numFmt w:val="bullet"/>
      <w:lvlText w:val=""/>
      <w:lvlJc w:val="left"/>
      <w:pPr>
        <w:tabs>
          <w:tab w:val="left" w:pos="2100"/>
        </w:tabs>
        <w:ind w:left="2142" w:hanging="420"/>
      </w:pPr>
      <w:rPr>
        <w:rFonts w:ascii="Wingdings" w:hAnsi="Wingdings" w:hint="default"/>
      </w:rPr>
    </w:lvl>
    <w:lvl w:ilvl="5">
      <w:start w:val="1"/>
      <w:numFmt w:val="bullet"/>
      <w:lvlText w:val=""/>
      <w:lvlJc w:val="left"/>
      <w:pPr>
        <w:tabs>
          <w:tab w:val="left" w:pos="2520"/>
        </w:tabs>
        <w:ind w:left="2562" w:hanging="420"/>
      </w:pPr>
      <w:rPr>
        <w:rFonts w:ascii="Wingdings" w:hAnsi="Wingdings" w:hint="default"/>
      </w:rPr>
    </w:lvl>
    <w:lvl w:ilvl="6">
      <w:start w:val="1"/>
      <w:numFmt w:val="bullet"/>
      <w:lvlText w:val=""/>
      <w:lvlJc w:val="left"/>
      <w:pPr>
        <w:tabs>
          <w:tab w:val="left" w:pos="2940"/>
        </w:tabs>
        <w:ind w:left="2982" w:hanging="420"/>
      </w:pPr>
      <w:rPr>
        <w:rFonts w:ascii="Wingdings" w:hAnsi="Wingdings" w:hint="default"/>
      </w:rPr>
    </w:lvl>
    <w:lvl w:ilvl="7">
      <w:start w:val="1"/>
      <w:numFmt w:val="bullet"/>
      <w:lvlText w:val=""/>
      <w:lvlJc w:val="left"/>
      <w:pPr>
        <w:tabs>
          <w:tab w:val="left" w:pos="3360"/>
        </w:tabs>
        <w:ind w:left="3402" w:hanging="420"/>
      </w:pPr>
      <w:rPr>
        <w:rFonts w:ascii="Wingdings" w:hAnsi="Wingdings" w:hint="default"/>
      </w:rPr>
    </w:lvl>
    <w:lvl w:ilvl="8">
      <w:start w:val="1"/>
      <w:numFmt w:val="bullet"/>
      <w:lvlText w:val=""/>
      <w:lvlJc w:val="left"/>
      <w:pPr>
        <w:tabs>
          <w:tab w:val="left" w:pos="3780"/>
        </w:tabs>
        <w:ind w:left="3822" w:hanging="420"/>
      </w:pPr>
      <w:rPr>
        <w:rFonts w:ascii="Wingdings" w:hAnsi="Wingdings" w:hint="default"/>
      </w:rPr>
    </w:lvl>
  </w:abstractNum>
  <w:abstractNum w:abstractNumId="1" w15:restartNumberingAfterBreak="0">
    <w:nsid w:val="A77CE003"/>
    <w:multiLevelType w:val="singleLevel"/>
    <w:tmpl w:val="A77CE003"/>
    <w:lvl w:ilvl="0">
      <w:start w:val="1"/>
      <w:numFmt w:val="decimal"/>
      <w:pStyle w:val="Proposal"/>
      <w:suff w:val="nothing"/>
      <w:lvlText w:val="Proposal %1: "/>
      <w:lvlJc w:val="left"/>
      <w:pPr>
        <w:tabs>
          <w:tab w:val="left" w:pos="1582"/>
        </w:tabs>
        <w:ind w:left="1162" w:firstLine="403"/>
      </w:pPr>
      <w:rPr>
        <w:rFonts w:ascii="Times New Roman" w:eastAsia="宋体" w:hAnsi="Times New Roman" w:cs="Times New Roman" w:hint="default"/>
        <w:bCs/>
        <w:iCs/>
      </w:rPr>
    </w:lvl>
  </w:abstractNum>
  <w:abstractNum w:abstractNumId="2" w15:restartNumberingAfterBreak="0">
    <w:nsid w:val="C7702CD3"/>
    <w:multiLevelType w:val="singleLevel"/>
    <w:tmpl w:val="C7702CD3"/>
    <w:lvl w:ilvl="0">
      <w:start w:val="1"/>
      <w:numFmt w:val="bullet"/>
      <w:lvlText w:val=""/>
      <w:lvlJc w:val="left"/>
      <w:pPr>
        <w:ind w:left="420" w:hanging="420"/>
      </w:pPr>
      <w:rPr>
        <w:rFonts w:ascii="Wingdings" w:hAnsi="Wingdings" w:hint="default"/>
      </w:rPr>
    </w:lvl>
  </w:abstractNum>
  <w:abstractNum w:abstractNumId="3" w15:restartNumberingAfterBreak="0">
    <w:nsid w:val="FFFFFF7F"/>
    <w:multiLevelType w:val="singleLevel"/>
    <w:tmpl w:val="EE3ACA02"/>
    <w:lvl w:ilvl="0">
      <w:start w:val="1"/>
      <w:numFmt w:val="decimal"/>
      <w:pStyle w:val="2"/>
      <w:lvlText w:val="%1."/>
      <w:lvlJc w:val="left"/>
      <w:pPr>
        <w:tabs>
          <w:tab w:val="num" w:pos="780"/>
        </w:tabs>
        <w:ind w:leftChars="200" w:left="780" w:hangingChars="200" w:hanging="360"/>
      </w:pPr>
    </w:lvl>
  </w:abstractNum>
  <w:abstractNum w:abstractNumId="4" w15:restartNumberingAfterBreak="0">
    <w:nsid w:val="FFFFFF80"/>
    <w:multiLevelType w:val="singleLevel"/>
    <w:tmpl w:val="13A62F78"/>
    <w:lvl w:ilvl="0">
      <w:start w:val="1"/>
      <w:numFmt w:val="bullet"/>
      <w:pStyle w:val="5"/>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6950C32C"/>
    <w:lvl w:ilvl="0">
      <w:start w:val="1"/>
      <w:numFmt w:val="bullet"/>
      <w:pStyle w:val="4"/>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531238AE"/>
    <w:lvl w:ilvl="0">
      <w:start w:val="1"/>
      <w:numFmt w:val="bullet"/>
      <w:pStyle w:val="3"/>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FC0E709C"/>
    <w:lvl w:ilvl="0">
      <w:start w:val="1"/>
      <w:numFmt w:val="bullet"/>
      <w:pStyle w:val="20"/>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387A0B04"/>
    <w:lvl w:ilvl="0">
      <w:start w:val="1"/>
      <w:numFmt w:val="decimal"/>
      <w:pStyle w:val="a"/>
      <w:lvlText w:val="%1."/>
      <w:lvlJc w:val="left"/>
      <w:pPr>
        <w:tabs>
          <w:tab w:val="num" w:pos="360"/>
        </w:tabs>
        <w:ind w:left="360" w:hangingChars="200" w:hanging="360"/>
      </w:pPr>
    </w:lvl>
  </w:abstractNum>
  <w:abstractNum w:abstractNumId="9" w15:restartNumberingAfterBreak="0">
    <w:nsid w:val="FFFFFF89"/>
    <w:multiLevelType w:val="singleLevel"/>
    <w:tmpl w:val="1640080A"/>
    <w:lvl w:ilvl="0">
      <w:start w:val="1"/>
      <w:numFmt w:val="bullet"/>
      <w:pStyle w:val="a0"/>
      <w:lvlText w:val=""/>
      <w:lvlJc w:val="left"/>
      <w:pPr>
        <w:tabs>
          <w:tab w:val="num" w:pos="360"/>
        </w:tabs>
        <w:ind w:left="360" w:hangingChars="200" w:hanging="360"/>
      </w:pPr>
      <w:rPr>
        <w:rFonts w:ascii="Wingdings" w:hAnsi="Wingdings" w:hint="default"/>
      </w:rPr>
    </w:lvl>
  </w:abstractNum>
  <w:abstractNum w:abstractNumId="10" w15:restartNumberingAfterBreak="0">
    <w:nsid w:val="1E25C1A0"/>
    <w:multiLevelType w:val="singleLevel"/>
    <w:tmpl w:val="1E25C1A0"/>
    <w:lvl w:ilvl="0">
      <w:start w:val="1"/>
      <w:numFmt w:val="bullet"/>
      <w:pStyle w:val="3rdlevelobservation"/>
      <w:lvlText w:val="◦"/>
      <w:lvlJc w:val="left"/>
      <w:pPr>
        <w:ind w:left="420" w:hanging="420"/>
      </w:pPr>
      <w:rPr>
        <w:rFonts w:ascii="Arial" w:hAnsi="Arial" w:cs="Arial" w:hint="default"/>
      </w:rPr>
    </w:lvl>
  </w:abstractNum>
  <w:abstractNum w:abstractNumId="11" w15:restartNumberingAfterBreak="0">
    <w:nsid w:val="241795E7"/>
    <w:multiLevelType w:val="singleLevel"/>
    <w:tmpl w:val="241795E7"/>
    <w:lvl w:ilvl="0">
      <w:start w:val="1"/>
      <w:numFmt w:val="bullet"/>
      <w:pStyle w:val="3rdlevelproposal"/>
      <w:lvlText w:val="◦"/>
      <w:lvlJc w:val="left"/>
      <w:pPr>
        <w:ind w:left="420" w:hanging="420"/>
      </w:pPr>
      <w:rPr>
        <w:rFonts w:ascii="Arial" w:hAnsi="Arial" w:cs="Arial" w:hint="default"/>
      </w:rPr>
    </w:lvl>
  </w:abstractNum>
  <w:abstractNum w:abstractNumId="12" w15:restartNumberingAfterBreak="0">
    <w:nsid w:val="28544DF2"/>
    <w:multiLevelType w:val="singleLevel"/>
    <w:tmpl w:val="28544DF2"/>
    <w:lvl w:ilvl="0">
      <w:start w:val="1"/>
      <w:numFmt w:val="decimal"/>
      <w:pStyle w:val="Obervation"/>
      <w:suff w:val="nothing"/>
      <w:lvlText w:val="Observation %1:"/>
      <w:lvlJc w:val="left"/>
      <w:pPr>
        <w:ind w:left="0" w:firstLine="403"/>
      </w:pPr>
      <w:rPr>
        <w:rFonts w:hint="default"/>
      </w:rPr>
    </w:lvl>
  </w:abstractNum>
  <w:abstractNum w:abstractNumId="13"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5" w15:restartNumberingAfterBreak="0">
    <w:nsid w:val="400A518C"/>
    <w:multiLevelType w:val="multilevel"/>
    <w:tmpl w:val="400A518C"/>
    <w:lvl w:ilvl="0">
      <w:start w:val="1"/>
      <w:numFmt w:val="decimal"/>
      <w:pStyle w:val="1"/>
      <w:suff w:val="nothing"/>
      <w:lvlText w:val="%1  "/>
      <w:lvlJc w:val="left"/>
      <w:pPr>
        <w:tabs>
          <w:tab w:val="left" w:pos="-4820"/>
        </w:tabs>
        <w:ind w:left="0" w:firstLine="0"/>
      </w:pPr>
      <w:rPr>
        <w:rFonts w:ascii="Arial" w:eastAsia="黑体" w:hAnsi="Arial" w:hint="default"/>
        <w:b w:val="0"/>
        <w:i w:val="0"/>
        <w:sz w:val="32"/>
        <w:szCs w:val="32"/>
        <w:lang w:val="en-US"/>
      </w:rPr>
    </w:lvl>
    <w:lvl w:ilvl="1">
      <w:start w:val="1"/>
      <w:numFmt w:val="decimal"/>
      <w:pStyle w:val="21"/>
      <w:suff w:val="nothing"/>
      <w:lvlText w:val="%1.%2  "/>
      <w:lvlJc w:val="left"/>
      <w:pPr>
        <w:tabs>
          <w:tab w:val="left" w:pos="-993"/>
        </w:tabs>
        <w:ind w:left="0" w:firstLine="0"/>
      </w:pPr>
      <w:rPr>
        <w:rFonts w:ascii="Arial" w:hAnsi="Arial" w:cs="Times New Roman" w:hint="default"/>
        <w:b w:val="0"/>
        <w:bCs w:val="0"/>
        <w:i w:val="0"/>
        <w:iCs w:val="0"/>
        <w:caps w:val="0"/>
        <w:smallCaps w:val="0"/>
        <w:strike w:val="0"/>
        <w:dstrike w:val="0"/>
        <w:vanish w:val="0"/>
        <w:color w:val="000000"/>
        <w:spacing w:val="0"/>
        <w:kern w:val="0"/>
        <w:position w:val="0"/>
        <w:sz w:val="28"/>
        <w:szCs w:val="28"/>
        <w:u w:val="none"/>
        <w:vertAlign w:val="baseline"/>
      </w:rPr>
    </w:lvl>
    <w:lvl w:ilvl="2">
      <w:start w:val="1"/>
      <w:numFmt w:val="decimal"/>
      <w:pStyle w:val="30"/>
      <w:suff w:val="nothing"/>
      <w:lvlText w:val="%1.%2.%3  "/>
      <w:lvlJc w:val="left"/>
      <w:pPr>
        <w:ind w:left="0" w:firstLine="0"/>
      </w:pPr>
      <w:rPr>
        <w:b w:val="0"/>
        <w:bCs w:val="0"/>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3">
      <w:start w:val="1"/>
      <w:numFmt w:val="decimal"/>
      <w:suff w:val="nothing"/>
      <w:lvlText w:val="%1.%2.%3.%4  "/>
      <w:lvlJc w:val="left"/>
      <w:pPr>
        <w:ind w:left="2552"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686" w:hanging="312"/>
      </w:pPr>
      <w:rPr>
        <w:rFonts w:ascii="Arial" w:hAnsi="Arial" w:hint="default"/>
        <w:b w:val="0"/>
        <w:i w:val="0"/>
        <w:sz w:val="21"/>
        <w:szCs w:val="21"/>
      </w:rPr>
    </w:lvl>
    <w:lvl w:ilvl="5">
      <w:start w:val="1"/>
      <w:numFmt w:val="lowerLetter"/>
      <w:lvlText w:val="%6)"/>
      <w:lvlJc w:val="left"/>
      <w:pPr>
        <w:tabs>
          <w:tab w:val="left" w:pos="3828"/>
        </w:tabs>
        <w:ind w:left="3686"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686" w:hanging="312"/>
      </w:pPr>
      <w:rPr>
        <w:rFonts w:ascii="Arial" w:hAnsi="Arial" w:hint="default"/>
        <w:b w:val="0"/>
        <w:i w:val="0"/>
        <w:sz w:val="21"/>
        <w:szCs w:val="21"/>
      </w:rPr>
    </w:lvl>
    <w:lvl w:ilvl="7">
      <w:start w:val="1"/>
      <w:numFmt w:val="decimal"/>
      <w:lvlRestart w:val="0"/>
      <w:suff w:val="space"/>
      <w:lvlText w:val="Figure %8"/>
      <w:lvlJc w:val="center"/>
      <w:pPr>
        <w:ind w:left="2552" w:firstLine="0"/>
      </w:pPr>
      <w:rPr>
        <w:rFonts w:ascii="Arial" w:eastAsia="黑体" w:hAnsi="Arial" w:hint="default"/>
        <w:b w:val="0"/>
        <w:i w:val="0"/>
        <w:sz w:val="18"/>
        <w:szCs w:val="18"/>
      </w:rPr>
    </w:lvl>
    <w:lvl w:ilvl="8">
      <w:start w:val="1"/>
      <w:numFmt w:val="decimal"/>
      <w:lvlRestart w:val="0"/>
      <w:suff w:val="space"/>
      <w:lvlText w:val="表%9"/>
      <w:lvlJc w:val="center"/>
      <w:pPr>
        <w:ind w:left="2552" w:firstLine="0"/>
      </w:pPr>
      <w:rPr>
        <w:rFonts w:ascii="Arial" w:eastAsia="黑体" w:hAnsi="Arial" w:hint="default"/>
        <w:b w:val="0"/>
        <w:i w:val="0"/>
        <w:sz w:val="18"/>
        <w:szCs w:val="18"/>
      </w:rPr>
    </w:lvl>
  </w:abstractNum>
  <w:abstractNum w:abstractNumId="16" w15:restartNumberingAfterBreak="0">
    <w:nsid w:val="54713D2C"/>
    <w:multiLevelType w:val="singleLevel"/>
    <w:tmpl w:val="54713D2C"/>
    <w:lvl w:ilvl="0">
      <w:start w:val="1"/>
      <w:numFmt w:val="bullet"/>
      <w:pStyle w:val="sub-observation"/>
      <w:lvlText w:val="•"/>
      <w:lvlJc w:val="left"/>
      <w:pPr>
        <w:ind w:left="420" w:hanging="420"/>
      </w:pPr>
      <w:rPr>
        <w:rFonts w:ascii="Arial" w:hAnsi="Arial" w:cs="Arial" w:hint="default"/>
      </w:rPr>
    </w:lvl>
  </w:abstractNum>
  <w:abstractNum w:abstractNumId="17" w15:restartNumberingAfterBreak="0">
    <w:nsid w:val="562D3AA1"/>
    <w:multiLevelType w:val="multilevel"/>
    <w:tmpl w:val="562D3AA1"/>
    <w:lvl w:ilvl="0">
      <w:start w:val="1"/>
      <w:numFmt w:val="bullet"/>
      <w:lvlText w:val=""/>
      <w:lvlJc w:val="left"/>
      <w:pPr>
        <w:ind w:left="420" w:hanging="420"/>
      </w:pPr>
      <w:rPr>
        <w:rFonts w:ascii="Wingdings" w:hAnsi="Wingdings" w:hint="default"/>
      </w:rPr>
    </w:lvl>
    <w:lvl w:ilvl="1">
      <w:start w:val="1"/>
      <w:numFmt w:val="bullet"/>
      <w:pStyle w:val="B-2"/>
      <w:lvlText w:val=""/>
      <w:lvlJc w:val="left"/>
      <w:pPr>
        <w:ind w:left="840" w:hanging="420"/>
      </w:pPr>
      <w:rPr>
        <w:rFonts w:ascii="Wingdings" w:hAnsi="Wingdings" w:hint="default"/>
      </w:rPr>
    </w:lvl>
    <w:lvl w:ilvl="2">
      <w:start w:val="3"/>
      <w:numFmt w:val="bullet"/>
      <w:lvlText w:val="-"/>
      <w:lvlJc w:val="left"/>
      <w:pPr>
        <w:ind w:left="1260" w:hanging="420"/>
      </w:pPr>
      <w:rPr>
        <w:rFonts w:ascii="Times New Roman" w:eastAsia="宋体"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56BA34EA"/>
    <w:multiLevelType w:val="singleLevel"/>
    <w:tmpl w:val="56BA34EA"/>
    <w:lvl w:ilvl="0">
      <w:start w:val="1"/>
      <w:numFmt w:val="decimal"/>
      <w:suff w:val="space"/>
      <w:lvlText w:val="[%1]"/>
      <w:lvlJc w:val="left"/>
    </w:lvl>
  </w:abstractNum>
  <w:abstractNum w:abstractNumId="19" w15:restartNumberingAfterBreak="0">
    <w:nsid w:val="575B0D0F"/>
    <w:multiLevelType w:val="hybridMultilevel"/>
    <w:tmpl w:val="5E52DE04"/>
    <w:lvl w:ilvl="0" w:tplc="469EA75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i w:val="0"/>
        <w:caps w:val="0"/>
        <w:smallCaps w:val="0"/>
        <w:strike w:val="0"/>
        <w:dstrike w:val="0"/>
        <w:vanish w:val="0"/>
        <w:color w:val="000000"/>
        <w:spacing w:val="0"/>
        <w:position w:val="0"/>
        <w:u w:val="none"/>
        <w:vertAlign w:val="baseline"/>
        <w:lang w:val="en-US"/>
      </w:rPr>
    </w:lvl>
    <w:lvl w:ilvl="1">
      <w:start w:val="1"/>
      <w:numFmt w:val="lowerLetter"/>
      <w:lvlText w:val="%2)"/>
      <w:lvlJc w:val="left"/>
      <w:pPr>
        <w:ind w:left="1975" w:hanging="420"/>
      </w:pPr>
    </w:lvl>
    <w:lvl w:ilvl="2">
      <w:start w:val="1"/>
      <w:numFmt w:val="lowerRoman"/>
      <w:lvlText w:val="%3."/>
      <w:lvlJc w:val="right"/>
      <w:pPr>
        <w:ind w:left="2395" w:hanging="420"/>
      </w:pPr>
    </w:lvl>
    <w:lvl w:ilvl="3">
      <w:start w:val="1"/>
      <w:numFmt w:val="decimal"/>
      <w:lvlText w:val="%4."/>
      <w:lvlJc w:val="left"/>
      <w:pPr>
        <w:ind w:left="2815" w:hanging="420"/>
      </w:pPr>
    </w:lvl>
    <w:lvl w:ilvl="4">
      <w:start w:val="1"/>
      <w:numFmt w:val="lowerLetter"/>
      <w:lvlText w:val="%5)"/>
      <w:lvlJc w:val="left"/>
      <w:pPr>
        <w:ind w:left="3235" w:hanging="420"/>
      </w:pPr>
    </w:lvl>
    <w:lvl w:ilvl="5">
      <w:start w:val="1"/>
      <w:numFmt w:val="lowerRoman"/>
      <w:lvlText w:val="%6."/>
      <w:lvlJc w:val="right"/>
      <w:pPr>
        <w:ind w:left="3655" w:hanging="420"/>
      </w:pPr>
    </w:lvl>
    <w:lvl w:ilvl="6">
      <w:start w:val="1"/>
      <w:numFmt w:val="decimal"/>
      <w:lvlText w:val="%7."/>
      <w:lvlJc w:val="left"/>
      <w:pPr>
        <w:ind w:left="4075" w:hanging="420"/>
      </w:pPr>
    </w:lvl>
    <w:lvl w:ilvl="7">
      <w:start w:val="1"/>
      <w:numFmt w:val="lowerLetter"/>
      <w:lvlText w:val="%8)"/>
      <w:lvlJc w:val="left"/>
      <w:pPr>
        <w:ind w:left="4495" w:hanging="420"/>
      </w:pPr>
    </w:lvl>
    <w:lvl w:ilvl="8">
      <w:start w:val="1"/>
      <w:numFmt w:val="lowerRoman"/>
      <w:lvlText w:val="%9."/>
      <w:lvlJc w:val="right"/>
      <w:pPr>
        <w:ind w:left="4915" w:hanging="420"/>
      </w:pPr>
    </w:lvl>
  </w:abstractNum>
  <w:abstractNum w:abstractNumId="21" w15:restartNumberingAfterBreak="0">
    <w:nsid w:val="70110F9F"/>
    <w:multiLevelType w:val="multilevel"/>
    <w:tmpl w:val="70110F9F"/>
    <w:lvl w:ilvl="0">
      <w:start w:val="1"/>
      <w:numFmt w:val="decimal"/>
      <w:pStyle w:val="ZTE-Observation-2021"/>
      <w:lvlText w:val="Observation %1: "/>
      <w:lvlJc w:val="left"/>
      <w:pPr>
        <w:ind w:left="284" w:hanging="284"/>
      </w:pPr>
      <w:rPr>
        <w:rFonts w:hint="default"/>
        <w:b/>
        <w:bCs w:val="0"/>
        <w:i/>
        <w:iCs w:val="0"/>
        <w:caps w:val="0"/>
        <w:smallCaps w:val="0"/>
        <w:strike w:val="0"/>
        <w:dstrike w:val="0"/>
        <w:vanish w:val="0"/>
        <w:color w:val="000000"/>
        <w:spacing w:val="0"/>
        <w:position w:val="0"/>
        <w:u w:val="none"/>
        <w:vertAlign w:val="baseline"/>
        <w:lang w:val="en-US"/>
        <w14:shadow w14:blurRad="0" w14:dist="0" w14:dir="0" w14:sx="0" w14:sy="0" w14:kx="0" w14:ky="0" w14:algn="none">
          <w14:srgbClr w14:val="000000"/>
        </w14:shadow>
      </w:rPr>
    </w:lvl>
    <w:lvl w:ilvl="1">
      <w:start w:val="1"/>
      <w:numFmt w:val="lowerLetter"/>
      <w:lvlText w:val="%2)"/>
      <w:lvlJc w:val="left"/>
      <w:pPr>
        <w:ind w:left="704" w:hanging="284"/>
      </w:pPr>
      <w:rPr>
        <w:rFonts w:hint="eastAsia"/>
      </w:rPr>
    </w:lvl>
    <w:lvl w:ilvl="2">
      <w:start w:val="1"/>
      <w:numFmt w:val="lowerRoman"/>
      <w:lvlText w:val="%3."/>
      <w:lvlJc w:val="right"/>
      <w:pPr>
        <w:ind w:left="1124" w:hanging="284"/>
      </w:pPr>
      <w:rPr>
        <w:rFonts w:hint="eastAsia"/>
      </w:rPr>
    </w:lvl>
    <w:lvl w:ilvl="3">
      <w:start w:val="1"/>
      <w:numFmt w:val="decimal"/>
      <w:lvlText w:val="%4."/>
      <w:lvlJc w:val="left"/>
      <w:pPr>
        <w:ind w:left="1544" w:hanging="284"/>
      </w:pPr>
      <w:rPr>
        <w:rFonts w:hint="eastAsia"/>
      </w:rPr>
    </w:lvl>
    <w:lvl w:ilvl="4">
      <w:start w:val="1"/>
      <w:numFmt w:val="lowerLetter"/>
      <w:lvlText w:val="%5)"/>
      <w:lvlJc w:val="left"/>
      <w:pPr>
        <w:ind w:left="1964" w:hanging="284"/>
      </w:pPr>
      <w:rPr>
        <w:rFonts w:hint="eastAsia"/>
      </w:rPr>
    </w:lvl>
    <w:lvl w:ilvl="5">
      <w:start w:val="1"/>
      <w:numFmt w:val="lowerRoman"/>
      <w:lvlText w:val="%6."/>
      <w:lvlJc w:val="right"/>
      <w:pPr>
        <w:ind w:left="2384" w:hanging="284"/>
      </w:pPr>
      <w:rPr>
        <w:rFonts w:hint="eastAsia"/>
      </w:rPr>
    </w:lvl>
    <w:lvl w:ilvl="6">
      <w:start w:val="1"/>
      <w:numFmt w:val="decimal"/>
      <w:lvlText w:val="%7."/>
      <w:lvlJc w:val="left"/>
      <w:pPr>
        <w:ind w:left="2804" w:hanging="284"/>
      </w:pPr>
      <w:rPr>
        <w:rFonts w:hint="eastAsia"/>
      </w:rPr>
    </w:lvl>
    <w:lvl w:ilvl="7">
      <w:start w:val="1"/>
      <w:numFmt w:val="lowerLetter"/>
      <w:lvlText w:val="%8)"/>
      <w:lvlJc w:val="left"/>
      <w:pPr>
        <w:ind w:left="3224" w:hanging="284"/>
      </w:pPr>
      <w:rPr>
        <w:rFonts w:hint="eastAsia"/>
      </w:rPr>
    </w:lvl>
    <w:lvl w:ilvl="8">
      <w:start w:val="1"/>
      <w:numFmt w:val="lowerRoman"/>
      <w:lvlText w:val="%9."/>
      <w:lvlJc w:val="right"/>
      <w:pPr>
        <w:ind w:left="3644" w:hanging="284"/>
      </w:pPr>
      <w:rPr>
        <w:rFonts w:hint="eastAsia"/>
      </w:rPr>
    </w:lvl>
  </w:abstractNum>
  <w:abstractNum w:abstractNumId="22" w15:restartNumberingAfterBreak="0">
    <w:nsid w:val="70146DC0"/>
    <w:multiLevelType w:val="multilevel"/>
    <w:tmpl w:val="70146DC0"/>
    <w:lvl w:ilvl="0">
      <w:start w:val="1"/>
      <w:numFmt w:val="bullet"/>
      <w:pStyle w:val="Agreement"/>
      <w:lvlText w:val=""/>
      <w:lvlJc w:val="left"/>
      <w:pPr>
        <w:tabs>
          <w:tab w:val="left" w:pos="364"/>
        </w:tabs>
        <w:ind w:left="364" w:hanging="360"/>
      </w:pPr>
      <w:rPr>
        <w:rFonts w:ascii="Symbol" w:hAnsi="Symbol" w:hint="default"/>
        <w:b/>
        <w:i w:val="0"/>
        <w:color w:val="auto"/>
        <w:sz w:val="22"/>
      </w:rPr>
    </w:lvl>
    <w:lvl w:ilvl="1">
      <w:start w:val="1"/>
      <w:numFmt w:val="bullet"/>
      <w:lvlText w:val="o"/>
      <w:lvlJc w:val="left"/>
      <w:pPr>
        <w:tabs>
          <w:tab w:val="left" w:pos="185"/>
        </w:tabs>
        <w:ind w:left="185" w:hanging="360"/>
      </w:pPr>
      <w:rPr>
        <w:rFonts w:ascii="Courier New" w:hAnsi="Courier New" w:cs="Courier New" w:hint="default"/>
      </w:rPr>
    </w:lvl>
    <w:lvl w:ilvl="2">
      <w:start w:val="1"/>
      <w:numFmt w:val="bullet"/>
      <w:lvlText w:val=""/>
      <w:lvlJc w:val="left"/>
      <w:pPr>
        <w:tabs>
          <w:tab w:val="left" w:pos="905"/>
        </w:tabs>
        <w:ind w:left="905" w:hanging="360"/>
      </w:pPr>
      <w:rPr>
        <w:rFonts w:ascii="Wingdings" w:hAnsi="Wingdings" w:hint="default"/>
      </w:rPr>
    </w:lvl>
    <w:lvl w:ilvl="3">
      <w:start w:val="1"/>
      <w:numFmt w:val="bullet"/>
      <w:lvlText w:val=""/>
      <w:lvlJc w:val="left"/>
      <w:pPr>
        <w:tabs>
          <w:tab w:val="left" w:pos="1625"/>
        </w:tabs>
        <w:ind w:left="1625" w:hanging="360"/>
      </w:pPr>
      <w:rPr>
        <w:rFonts w:ascii="Symbol" w:hAnsi="Symbol" w:hint="default"/>
      </w:rPr>
    </w:lvl>
    <w:lvl w:ilvl="4">
      <w:start w:val="1"/>
      <w:numFmt w:val="bullet"/>
      <w:lvlText w:val="o"/>
      <w:lvlJc w:val="left"/>
      <w:pPr>
        <w:tabs>
          <w:tab w:val="left" w:pos="2345"/>
        </w:tabs>
        <w:ind w:left="2345" w:hanging="360"/>
      </w:pPr>
      <w:rPr>
        <w:rFonts w:ascii="Courier New" w:hAnsi="Courier New" w:cs="Courier New" w:hint="default"/>
      </w:rPr>
    </w:lvl>
    <w:lvl w:ilvl="5">
      <w:start w:val="1"/>
      <w:numFmt w:val="bullet"/>
      <w:lvlText w:val=""/>
      <w:lvlJc w:val="left"/>
      <w:pPr>
        <w:tabs>
          <w:tab w:val="left" w:pos="3065"/>
        </w:tabs>
        <w:ind w:left="3065" w:hanging="360"/>
      </w:pPr>
      <w:rPr>
        <w:rFonts w:ascii="Wingdings" w:hAnsi="Wingdings" w:hint="default"/>
      </w:rPr>
    </w:lvl>
    <w:lvl w:ilvl="6">
      <w:start w:val="1"/>
      <w:numFmt w:val="bullet"/>
      <w:lvlText w:val=""/>
      <w:lvlJc w:val="left"/>
      <w:pPr>
        <w:tabs>
          <w:tab w:val="left" w:pos="3785"/>
        </w:tabs>
        <w:ind w:left="3785" w:hanging="360"/>
      </w:pPr>
      <w:rPr>
        <w:rFonts w:ascii="Symbol" w:hAnsi="Symbol" w:hint="default"/>
      </w:rPr>
    </w:lvl>
    <w:lvl w:ilvl="7">
      <w:start w:val="1"/>
      <w:numFmt w:val="bullet"/>
      <w:lvlText w:val="o"/>
      <w:lvlJc w:val="left"/>
      <w:pPr>
        <w:tabs>
          <w:tab w:val="left" w:pos="4505"/>
        </w:tabs>
        <w:ind w:left="4505" w:hanging="360"/>
      </w:pPr>
      <w:rPr>
        <w:rFonts w:ascii="Courier New" w:hAnsi="Courier New" w:cs="Courier New" w:hint="default"/>
      </w:rPr>
    </w:lvl>
    <w:lvl w:ilvl="8">
      <w:start w:val="1"/>
      <w:numFmt w:val="bullet"/>
      <w:lvlText w:val=""/>
      <w:lvlJc w:val="left"/>
      <w:pPr>
        <w:tabs>
          <w:tab w:val="left" w:pos="5225"/>
        </w:tabs>
        <w:ind w:left="5225" w:hanging="360"/>
      </w:pPr>
      <w:rPr>
        <w:rFonts w:ascii="Wingdings" w:hAnsi="Wingdings" w:hint="default"/>
      </w:rPr>
    </w:lvl>
  </w:abstractNum>
  <w:num w:numId="1">
    <w:abstractNumId w:val="15"/>
  </w:num>
  <w:num w:numId="2">
    <w:abstractNumId w:val="1"/>
  </w:num>
  <w:num w:numId="3">
    <w:abstractNumId w:val="20"/>
  </w:num>
  <w:num w:numId="4">
    <w:abstractNumId w:val="21"/>
  </w:num>
  <w:num w:numId="5">
    <w:abstractNumId w:val="0"/>
  </w:num>
  <w:num w:numId="6">
    <w:abstractNumId w:val="16"/>
  </w:num>
  <w:num w:numId="7">
    <w:abstractNumId w:val="11"/>
  </w:num>
  <w:num w:numId="8">
    <w:abstractNumId w:val="10"/>
  </w:num>
  <w:num w:numId="9">
    <w:abstractNumId w:val="14"/>
  </w:num>
  <w:num w:numId="10">
    <w:abstractNumId w:val="12"/>
  </w:num>
  <w:num w:numId="11">
    <w:abstractNumId w:val="22"/>
  </w:num>
  <w:num w:numId="12">
    <w:abstractNumId w:val="17"/>
  </w:num>
  <w:num w:numId="13">
    <w:abstractNumId w:val="2"/>
  </w:num>
  <w:num w:numId="14">
    <w:abstractNumId w:val="18"/>
  </w:num>
  <w:num w:numId="15">
    <w:abstractNumId w:val="13"/>
  </w:num>
  <w:num w:numId="16">
    <w:abstractNumId w:val="19"/>
  </w:num>
  <w:num w:numId="17">
    <w:abstractNumId w:val="9"/>
  </w:num>
  <w:num w:numId="18">
    <w:abstractNumId w:val="8"/>
  </w:num>
  <w:num w:numId="19">
    <w:abstractNumId w:val="7"/>
  </w:num>
  <w:num w:numId="20">
    <w:abstractNumId w:val="6"/>
  </w:num>
  <w:num w:numId="21">
    <w:abstractNumId w:val="5"/>
  </w:num>
  <w:num w:numId="22">
    <w:abstractNumId w:val="4"/>
  </w:num>
  <w:num w:numId="23">
    <w:abstractNumId w:val="3"/>
  </w:num>
  <w:num w:numId="24">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Fei Dong">
    <w15:presenceInfo w15:providerId="None" w15:userId="ZTE-Fei D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bordersDoNotSurroundHeader/>
  <w:bordersDoNotSurroundFooter/>
  <w:defaultTabStop w:val="0"/>
  <w:drawingGridHorizontalSpacing w:val="120"/>
  <w:drawingGridVerticalSpacing w:val="120"/>
  <w:displayHorizontalDrawingGridEvery w:val="0"/>
  <w:displayVerticalDrawingGridEvery w:val="2"/>
  <w:doNotUseMarginsForDrawingGridOrigin/>
  <w:drawingGridHorizontalOrigin w:val="1800"/>
  <w:drawingGridVerticalOrigin w:val="1440"/>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41BB"/>
    <w:rsid w:val="00006FC2"/>
    <w:rsid w:val="000215AB"/>
    <w:rsid w:val="0002205F"/>
    <w:rsid w:val="00024FA7"/>
    <w:rsid w:val="00044B96"/>
    <w:rsid w:val="000475A2"/>
    <w:rsid w:val="0005307B"/>
    <w:rsid w:val="00053593"/>
    <w:rsid w:val="00073C46"/>
    <w:rsid w:val="00080D25"/>
    <w:rsid w:val="000829B2"/>
    <w:rsid w:val="000B1599"/>
    <w:rsid w:val="000B1ADD"/>
    <w:rsid w:val="000B2C1E"/>
    <w:rsid w:val="000B5F83"/>
    <w:rsid w:val="000D65FC"/>
    <w:rsid w:val="000D6AC7"/>
    <w:rsid w:val="000F15B3"/>
    <w:rsid w:val="001171FF"/>
    <w:rsid w:val="00124511"/>
    <w:rsid w:val="00145D02"/>
    <w:rsid w:val="0015763C"/>
    <w:rsid w:val="00167F63"/>
    <w:rsid w:val="00171C2E"/>
    <w:rsid w:val="00172A27"/>
    <w:rsid w:val="0017519D"/>
    <w:rsid w:val="001768FE"/>
    <w:rsid w:val="0018673E"/>
    <w:rsid w:val="00187321"/>
    <w:rsid w:val="00190C4C"/>
    <w:rsid w:val="00193046"/>
    <w:rsid w:val="001A2BEB"/>
    <w:rsid w:val="001B2E99"/>
    <w:rsid w:val="001B502E"/>
    <w:rsid w:val="001C0275"/>
    <w:rsid w:val="001C54A6"/>
    <w:rsid w:val="001E3384"/>
    <w:rsid w:val="00221F35"/>
    <w:rsid w:val="002376AE"/>
    <w:rsid w:val="002431CF"/>
    <w:rsid w:val="00271AE3"/>
    <w:rsid w:val="00283AC3"/>
    <w:rsid w:val="00287778"/>
    <w:rsid w:val="002A19A2"/>
    <w:rsid w:val="002A38F7"/>
    <w:rsid w:val="002B3874"/>
    <w:rsid w:val="002C0735"/>
    <w:rsid w:val="002E478D"/>
    <w:rsid w:val="002E5E77"/>
    <w:rsid w:val="00301063"/>
    <w:rsid w:val="003161BA"/>
    <w:rsid w:val="00324214"/>
    <w:rsid w:val="00326E55"/>
    <w:rsid w:val="00335993"/>
    <w:rsid w:val="00337B50"/>
    <w:rsid w:val="003503A9"/>
    <w:rsid w:val="00350843"/>
    <w:rsid w:val="00353FBB"/>
    <w:rsid w:val="00355768"/>
    <w:rsid w:val="0035608C"/>
    <w:rsid w:val="00374005"/>
    <w:rsid w:val="00376B17"/>
    <w:rsid w:val="00385770"/>
    <w:rsid w:val="003904D9"/>
    <w:rsid w:val="00395F21"/>
    <w:rsid w:val="003A6BA5"/>
    <w:rsid w:val="003C0B54"/>
    <w:rsid w:val="003C3CE4"/>
    <w:rsid w:val="003D17AE"/>
    <w:rsid w:val="003D7E1E"/>
    <w:rsid w:val="003E5CBE"/>
    <w:rsid w:val="003E6EAB"/>
    <w:rsid w:val="003F31D3"/>
    <w:rsid w:val="003F6CD6"/>
    <w:rsid w:val="0040342D"/>
    <w:rsid w:val="00404DA5"/>
    <w:rsid w:val="004100E3"/>
    <w:rsid w:val="00422D64"/>
    <w:rsid w:val="004247BB"/>
    <w:rsid w:val="004304ED"/>
    <w:rsid w:val="00440B67"/>
    <w:rsid w:val="00445F63"/>
    <w:rsid w:val="00475B67"/>
    <w:rsid w:val="00480D68"/>
    <w:rsid w:val="00492D52"/>
    <w:rsid w:val="004A5C4F"/>
    <w:rsid w:val="004B41A4"/>
    <w:rsid w:val="004E3129"/>
    <w:rsid w:val="00503A6C"/>
    <w:rsid w:val="00521C07"/>
    <w:rsid w:val="00525E65"/>
    <w:rsid w:val="00525ED7"/>
    <w:rsid w:val="005317CA"/>
    <w:rsid w:val="00534212"/>
    <w:rsid w:val="00567779"/>
    <w:rsid w:val="00572097"/>
    <w:rsid w:val="00572390"/>
    <w:rsid w:val="0057368E"/>
    <w:rsid w:val="00573BED"/>
    <w:rsid w:val="0057415E"/>
    <w:rsid w:val="00577C2D"/>
    <w:rsid w:val="00580813"/>
    <w:rsid w:val="00592745"/>
    <w:rsid w:val="0059672B"/>
    <w:rsid w:val="005A296C"/>
    <w:rsid w:val="005B065E"/>
    <w:rsid w:val="005B6F6F"/>
    <w:rsid w:val="005F7B99"/>
    <w:rsid w:val="00602BF6"/>
    <w:rsid w:val="006144B4"/>
    <w:rsid w:val="00630BC2"/>
    <w:rsid w:val="00641474"/>
    <w:rsid w:val="00644DDC"/>
    <w:rsid w:val="00651C7E"/>
    <w:rsid w:val="006524E1"/>
    <w:rsid w:val="0066599E"/>
    <w:rsid w:val="006807E6"/>
    <w:rsid w:val="00691D2E"/>
    <w:rsid w:val="006A761C"/>
    <w:rsid w:val="006B145B"/>
    <w:rsid w:val="006B5C7E"/>
    <w:rsid w:val="006B60F5"/>
    <w:rsid w:val="006C3E32"/>
    <w:rsid w:val="006D0EA4"/>
    <w:rsid w:val="006F26CE"/>
    <w:rsid w:val="00713F6C"/>
    <w:rsid w:val="00724E53"/>
    <w:rsid w:val="00773968"/>
    <w:rsid w:val="00774664"/>
    <w:rsid w:val="007B1226"/>
    <w:rsid w:val="007D319F"/>
    <w:rsid w:val="007E7A15"/>
    <w:rsid w:val="007F3DCC"/>
    <w:rsid w:val="00802D80"/>
    <w:rsid w:val="00815368"/>
    <w:rsid w:val="00820E09"/>
    <w:rsid w:val="008212F1"/>
    <w:rsid w:val="00827B07"/>
    <w:rsid w:val="008503AC"/>
    <w:rsid w:val="0086109C"/>
    <w:rsid w:val="008766C6"/>
    <w:rsid w:val="00885FE5"/>
    <w:rsid w:val="00890F3B"/>
    <w:rsid w:val="008966CC"/>
    <w:rsid w:val="008A1EED"/>
    <w:rsid w:val="008A2E93"/>
    <w:rsid w:val="008B5FA9"/>
    <w:rsid w:val="008D19DE"/>
    <w:rsid w:val="008D304B"/>
    <w:rsid w:val="008D3B0B"/>
    <w:rsid w:val="008F30BC"/>
    <w:rsid w:val="008F3CF6"/>
    <w:rsid w:val="008F5537"/>
    <w:rsid w:val="009141DD"/>
    <w:rsid w:val="009260F9"/>
    <w:rsid w:val="009401EC"/>
    <w:rsid w:val="00942041"/>
    <w:rsid w:val="00945B44"/>
    <w:rsid w:val="00954A8B"/>
    <w:rsid w:val="00956ACF"/>
    <w:rsid w:val="0096044C"/>
    <w:rsid w:val="00980780"/>
    <w:rsid w:val="009817D2"/>
    <w:rsid w:val="009A291D"/>
    <w:rsid w:val="009A704B"/>
    <w:rsid w:val="009B04AB"/>
    <w:rsid w:val="009C7CB7"/>
    <w:rsid w:val="009D3B70"/>
    <w:rsid w:val="009E25AE"/>
    <w:rsid w:val="009F756D"/>
    <w:rsid w:val="00A00EF4"/>
    <w:rsid w:val="00A05B81"/>
    <w:rsid w:val="00A1020D"/>
    <w:rsid w:val="00A12C8C"/>
    <w:rsid w:val="00A1326F"/>
    <w:rsid w:val="00A137A4"/>
    <w:rsid w:val="00A2422D"/>
    <w:rsid w:val="00A24542"/>
    <w:rsid w:val="00A25CEE"/>
    <w:rsid w:val="00A37B97"/>
    <w:rsid w:val="00A40102"/>
    <w:rsid w:val="00A41C84"/>
    <w:rsid w:val="00A50086"/>
    <w:rsid w:val="00A5717C"/>
    <w:rsid w:val="00A777FD"/>
    <w:rsid w:val="00A9766A"/>
    <w:rsid w:val="00AA02A1"/>
    <w:rsid w:val="00AB67B2"/>
    <w:rsid w:val="00AC14C2"/>
    <w:rsid w:val="00AC3ECE"/>
    <w:rsid w:val="00AC4CB5"/>
    <w:rsid w:val="00AD6794"/>
    <w:rsid w:val="00AE051A"/>
    <w:rsid w:val="00AE0D6E"/>
    <w:rsid w:val="00AE3EC3"/>
    <w:rsid w:val="00AF5B20"/>
    <w:rsid w:val="00B03CE5"/>
    <w:rsid w:val="00B056D9"/>
    <w:rsid w:val="00B14503"/>
    <w:rsid w:val="00B23BAD"/>
    <w:rsid w:val="00B30D2E"/>
    <w:rsid w:val="00B428B5"/>
    <w:rsid w:val="00B46BB6"/>
    <w:rsid w:val="00B50C9F"/>
    <w:rsid w:val="00B66CB1"/>
    <w:rsid w:val="00B764C8"/>
    <w:rsid w:val="00B8129D"/>
    <w:rsid w:val="00B928EB"/>
    <w:rsid w:val="00BA3F20"/>
    <w:rsid w:val="00BB0B7F"/>
    <w:rsid w:val="00BB6518"/>
    <w:rsid w:val="00BD085A"/>
    <w:rsid w:val="00BD6330"/>
    <w:rsid w:val="00BD6AF4"/>
    <w:rsid w:val="00BF10A3"/>
    <w:rsid w:val="00C11946"/>
    <w:rsid w:val="00C11AC5"/>
    <w:rsid w:val="00C155C1"/>
    <w:rsid w:val="00C15BFF"/>
    <w:rsid w:val="00C202A3"/>
    <w:rsid w:val="00C20F57"/>
    <w:rsid w:val="00C55DDD"/>
    <w:rsid w:val="00C5672F"/>
    <w:rsid w:val="00C6294E"/>
    <w:rsid w:val="00C71AAD"/>
    <w:rsid w:val="00CA7CB9"/>
    <w:rsid w:val="00CB4CA6"/>
    <w:rsid w:val="00CB6631"/>
    <w:rsid w:val="00CE1D22"/>
    <w:rsid w:val="00CE2B6B"/>
    <w:rsid w:val="00CE3392"/>
    <w:rsid w:val="00D03DF4"/>
    <w:rsid w:val="00D20EC2"/>
    <w:rsid w:val="00D2290B"/>
    <w:rsid w:val="00D234CC"/>
    <w:rsid w:val="00D316E9"/>
    <w:rsid w:val="00D35B96"/>
    <w:rsid w:val="00D44606"/>
    <w:rsid w:val="00D71C14"/>
    <w:rsid w:val="00D71DA7"/>
    <w:rsid w:val="00D83525"/>
    <w:rsid w:val="00D840E4"/>
    <w:rsid w:val="00D85113"/>
    <w:rsid w:val="00DA679D"/>
    <w:rsid w:val="00DA7FC2"/>
    <w:rsid w:val="00DB0B58"/>
    <w:rsid w:val="00DD5091"/>
    <w:rsid w:val="00DE79EC"/>
    <w:rsid w:val="00DF03C1"/>
    <w:rsid w:val="00DF0709"/>
    <w:rsid w:val="00DF75DB"/>
    <w:rsid w:val="00E022FD"/>
    <w:rsid w:val="00E231FB"/>
    <w:rsid w:val="00E27091"/>
    <w:rsid w:val="00E35DE6"/>
    <w:rsid w:val="00E422E5"/>
    <w:rsid w:val="00E45E7F"/>
    <w:rsid w:val="00E479BD"/>
    <w:rsid w:val="00E530A4"/>
    <w:rsid w:val="00E54CEF"/>
    <w:rsid w:val="00E5638F"/>
    <w:rsid w:val="00E61D16"/>
    <w:rsid w:val="00E74F94"/>
    <w:rsid w:val="00E75F30"/>
    <w:rsid w:val="00E9152A"/>
    <w:rsid w:val="00EA2F70"/>
    <w:rsid w:val="00EA4204"/>
    <w:rsid w:val="00EA5E9B"/>
    <w:rsid w:val="00EB50B5"/>
    <w:rsid w:val="00EB7B8C"/>
    <w:rsid w:val="00ED26AB"/>
    <w:rsid w:val="00EE5F9D"/>
    <w:rsid w:val="00EF473E"/>
    <w:rsid w:val="00F0703E"/>
    <w:rsid w:val="00F24223"/>
    <w:rsid w:val="00F33F85"/>
    <w:rsid w:val="00F34148"/>
    <w:rsid w:val="00F471FA"/>
    <w:rsid w:val="00F4751E"/>
    <w:rsid w:val="00F509E9"/>
    <w:rsid w:val="00F60665"/>
    <w:rsid w:val="00F65BA8"/>
    <w:rsid w:val="00F65D73"/>
    <w:rsid w:val="00F71CC7"/>
    <w:rsid w:val="00F74093"/>
    <w:rsid w:val="00F821A9"/>
    <w:rsid w:val="00FA1D4B"/>
    <w:rsid w:val="00FB4228"/>
    <w:rsid w:val="00FB5803"/>
    <w:rsid w:val="00FC6E1D"/>
    <w:rsid w:val="00FD2DE4"/>
    <w:rsid w:val="00FE287B"/>
    <w:rsid w:val="00FE3A28"/>
    <w:rsid w:val="00FE7205"/>
    <w:rsid w:val="00FF38B8"/>
    <w:rsid w:val="015C1505"/>
    <w:rsid w:val="01764F01"/>
    <w:rsid w:val="017A6DCA"/>
    <w:rsid w:val="020F66B2"/>
    <w:rsid w:val="02293947"/>
    <w:rsid w:val="024D6B6A"/>
    <w:rsid w:val="029010D5"/>
    <w:rsid w:val="02951D7E"/>
    <w:rsid w:val="029B04E7"/>
    <w:rsid w:val="02C70662"/>
    <w:rsid w:val="0305247E"/>
    <w:rsid w:val="03072F19"/>
    <w:rsid w:val="03073BDC"/>
    <w:rsid w:val="030C5976"/>
    <w:rsid w:val="032755F8"/>
    <w:rsid w:val="033F44DC"/>
    <w:rsid w:val="0381701C"/>
    <w:rsid w:val="04185C08"/>
    <w:rsid w:val="04206331"/>
    <w:rsid w:val="043168B5"/>
    <w:rsid w:val="049251C3"/>
    <w:rsid w:val="04DA33A7"/>
    <w:rsid w:val="0555228E"/>
    <w:rsid w:val="057D6C1A"/>
    <w:rsid w:val="05833A23"/>
    <w:rsid w:val="059D1E39"/>
    <w:rsid w:val="05E078B3"/>
    <w:rsid w:val="060F4745"/>
    <w:rsid w:val="06533D31"/>
    <w:rsid w:val="069716DA"/>
    <w:rsid w:val="077D0583"/>
    <w:rsid w:val="079724D0"/>
    <w:rsid w:val="082A352F"/>
    <w:rsid w:val="08325246"/>
    <w:rsid w:val="084D7D75"/>
    <w:rsid w:val="085310AF"/>
    <w:rsid w:val="08B7185B"/>
    <w:rsid w:val="08C349D1"/>
    <w:rsid w:val="08FD1F99"/>
    <w:rsid w:val="093B3F79"/>
    <w:rsid w:val="09460486"/>
    <w:rsid w:val="095C4FB4"/>
    <w:rsid w:val="09F67CD5"/>
    <w:rsid w:val="0A9724B3"/>
    <w:rsid w:val="0AC167FE"/>
    <w:rsid w:val="0B584155"/>
    <w:rsid w:val="0B9E71DF"/>
    <w:rsid w:val="0BBD62CF"/>
    <w:rsid w:val="0C776B79"/>
    <w:rsid w:val="0C9D30C2"/>
    <w:rsid w:val="0D2242B0"/>
    <w:rsid w:val="0D4870DB"/>
    <w:rsid w:val="0D8F4081"/>
    <w:rsid w:val="0D9D65F4"/>
    <w:rsid w:val="0DE91C8A"/>
    <w:rsid w:val="0E172BD0"/>
    <w:rsid w:val="0EDF02B5"/>
    <w:rsid w:val="0EEC1926"/>
    <w:rsid w:val="0F593CC6"/>
    <w:rsid w:val="0F7716EA"/>
    <w:rsid w:val="100D6188"/>
    <w:rsid w:val="10505D93"/>
    <w:rsid w:val="106D269D"/>
    <w:rsid w:val="10936355"/>
    <w:rsid w:val="10A50104"/>
    <w:rsid w:val="10EE6A98"/>
    <w:rsid w:val="112762BC"/>
    <w:rsid w:val="114E14F4"/>
    <w:rsid w:val="115B3410"/>
    <w:rsid w:val="1176196F"/>
    <w:rsid w:val="119D7849"/>
    <w:rsid w:val="1242135C"/>
    <w:rsid w:val="12E524C7"/>
    <w:rsid w:val="12F33A2A"/>
    <w:rsid w:val="13561985"/>
    <w:rsid w:val="13A1683F"/>
    <w:rsid w:val="144858D9"/>
    <w:rsid w:val="14960C8D"/>
    <w:rsid w:val="14DA3DA1"/>
    <w:rsid w:val="14E77EFC"/>
    <w:rsid w:val="152D3980"/>
    <w:rsid w:val="15BE6B7D"/>
    <w:rsid w:val="161B446F"/>
    <w:rsid w:val="168C722A"/>
    <w:rsid w:val="17155857"/>
    <w:rsid w:val="17950508"/>
    <w:rsid w:val="17AD7BB9"/>
    <w:rsid w:val="17AE4590"/>
    <w:rsid w:val="17C01C99"/>
    <w:rsid w:val="18677125"/>
    <w:rsid w:val="18B4714D"/>
    <w:rsid w:val="18F02B2E"/>
    <w:rsid w:val="19010C43"/>
    <w:rsid w:val="19084C73"/>
    <w:rsid w:val="192704F2"/>
    <w:rsid w:val="194239FF"/>
    <w:rsid w:val="19E51863"/>
    <w:rsid w:val="1A0470F6"/>
    <w:rsid w:val="1A054259"/>
    <w:rsid w:val="1A273CC1"/>
    <w:rsid w:val="1A564770"/>
    <w:rsid w:val="1AA20BEC"/>
    <w:rsid w:val="1ACB71A7"/>
    <w:rsid w:val="1B146DD3"/>
    <w:rsid w:val="1B691856"/>
    <w:rsid w:val="1B6A73D5"/>
    <w:rsid w:val="1B7168D1"/>
    <w:rsid w:val="1B7A36A9"/>
    <w:rsid w:val="1B7F6005"/>
    <w:rsid w:val="1B9D73EE"/>
    <w:rsid w:val="1C132CB9"/>
    <w:rsid w:val="1C1F3444"/>
    <w:rsid w:val="1C322B18"/>
    <w:rsid w:val="1C7D0023"/>
    <w:rsid w:val="1CCC26CA"/>
    <w:rsid w:val="1CE76586"/>
    <w:rsid w:val="1D0B45EB"/>
    <w:rsid w:val="1E056606"/>
    <w:rsid w:val="1E512F4B"/>
    <w:rsid w:val="1E7A1BD5"/>
    <w:rsid w:val="1E9D6342"/>
    <w:rsid w:val="1EAE7285"/>
    <w:rsid w:val="1EBD2365"/>
    <w:rsid w:val="1EC1716C"/>
    <w:rsid w:val="1ECA5C70"/>
    <w:rsid w:val="1EDE49FD"/>
    <w:rsid w:val="1EF77947"/>
    <w:rsid w:val="1F254E27"/>
    <w:rsid w:val="204E6676"/>
    <w:rsid w:val="20766689"/>
    <w:rsid w:val="214F70E4"/>
    <w:rsid w:val="2195668B"/>
    <w:rsid w:val="21962F88"/>
    <w:rsid w:val="21BE5AD4"/>
    <w:rsid w:val="21CA1BB1"/>
    <w:rsid w:val="21F128CC"/>
    <w:rsid w:val="22670C51"/>
    <w:rsid w:val="23081A49"/>
    <w:rsid w:val="2314495C"/>
    <w:rsid w:val="2334383D"/>
    <w:rsid w:val="237776CF"/>
    <w:rsid w:val="23B369D5"/>
    <w:rsid w:val="23C15D2D"/>
    <w:rsid w:val="23CE335E"/>
    <w:rsid w:val="241A03AC"/>
    <w:rsid w:val="243E205B"/>
    <w:rsid w:val="245C52F8"/>
    <w:rsid w:val="245F0637"/>
    <w:rsid w:val="2463385E"/>
    <w:rsid w:val="247E405B"/>
    <w:rsid w:val="24E64719"/>
    <w:rsid w:val="250D568B"/>
    <w:rsid w:val="25134332"/>
    <w:rsid w:val="252B4B4C"/>
    <w:rsid w:val="25510545"/>
    <w:rsid w:val="257E508F"/>
    <w:rsid w:val="25961FCE"/>
    <w:rsid w:val="25C52CA6"/>
    <w:rsid w:val="26BF5712"/>
    <w:rsid w:val="26D25624"/>
    <w:rsid w:val="26D519C6"/>
    <w:rsid w:val="270011DC"/>
    <w:rsid w:val="277C24D7"/>
    <w:rsid w:val="27AB7429"/>
    <w:rsid w:val="281C2C78"/>
    <w:rsid w:val="28416E7E"/>
    <w:rsid w:val="285C053E"/>
    <w:rsid w:val="293351FB"/>
    <w:rsid w:val="29F2041E"/>
    <w:rsid w:val="29FA7F26"/>
    <w:rsid w:val="2A0F29F0"/>
    <w:rsid w:val="2A374081"/>
    <w:rsid w:val="2A520385"/>
    <w:rsid w:val="2A5F0C68"/>
    <w:rsid w:val="2B774832"/>
    <w:rsid w:val="2BD23509"/>
    <w:rsid w:val="2C3E7B79"/>
    <w:rsid w:val="2C946521"/>
    <w:rsid w:val="2CB52ADF"/>
    <w:rsid w:val="2CDE11E4"/>
    <w:rsid w:val="2F1251F2"/>
    <w:rsid w:val="300C6377"/>
    <w:rsid w:val="30962F3E"/>
    <w:rsid w:val="30D17E68"/>
    <w:rsid w:val="30E61F3A"/>
    <w:rsid w:val="30FF2795"/>
    <w:rsid w:val="31F206BD"/>
    <w:rsid w:val="322D54F6"/>
    <w:rsid w:val="3283370E"/>
    <w:rsid w:val="329A6ACE"/>
    <w:rsid w:val="32D32892"/>
    <w:rsid w:val="33100CE4"/>
    <w:rsid w:val="3311524E"/>
    <w:rsid w:val="333A6A27"/>
    <w:rsid w:val="33607071"/>
    <w:rsid w:val="338D7587"/>
    <w:rsid w:val="34306BB4"/>
    <w:rsid w:val="34A16B63"/>
    <w:rsid w:val="34D94F8E"/>
    <w:rsid w:val="35700BFC"/>
    <w:rsid w:val="359547E0"/>
    <w:rsid w:val="35A4779E"/>
    <w:rsid w:val="35EB3B29"/>
    <w:rsid w:val="35F63798"/>
    <w:rsid w:val="360B1D73"/>
    <w:rsid w:val="361F3323"/>
    <w:rsid w:val="36A04581"/>
    <w:rsid w:val="36B15044"/>
    <w:rsid w:val="36B76EFF"/>
    <w:rsid w:val="36E93760"/>
    <w:rsid w:val="37305077"/>
    <w:rsid w:val="37453535"/>
    <w:rsid w:val="376B65F6"/>
    <w:rsid w:val="377E620D"/>
    <w:rsid w:val="3784394E"/>
    <w:rsid w:val="37A507E2"/>
    <w:rsid w:val="38AE3BB0"/>
    <w:rsid w:val="3923463F"/>
    <w:rsid w:val="3AAF56A0"/>
    <w:rsid w:val="3AC71DA2"/>
    <w:rsid w:val="3ACB5746"/>
    <w:rsid w:val="3AFC11E0"/>
    <w:rsid w:val="3B403ECA"/>
    <w:rsid w:val="3B4211D6"/>
    <w:rsid w:val="3BB20883"/>
    <w:rsid w:val="3BCC1DBE"/>
    <w:rsid w:val="3C0E1FB8"/>
    <w:rsid w:val="3C935077"/>
    <w:rsid w:val="3CB61A4F"/>
    <w:rsid w:val="3CC350C0"/>
    <w:rsid w:val="3CCC3EC3"/>
    <w:rsid w:val="3CD06756"/>
    <w:rsid w:val="3D1345F3"/>
    <w:rsid w:val="3D223AA7"/>
    <w:rsid w:val="3DA8275C"/>
    <w:rsid w:val="3DE43AD5"/>
    <w:rsid w:val="3DF328BF"/>
    <w:rsid w:val="3E441C7D"/>
    <w:rsid w:val="3F3C3EA0"/>
    <w:rsid w:val="3F7578F1"/>
    <w:rsid w:val="3F792164"/>
    <w:rsid w:val="3F851AC5"/>
    <w:rsid w:val="3FC956FF"/>
    <w:rsid w:val="3FE33605"/>
    <w:rsid w:val="40327F7E"/>
    <w:rsid w:val="40711332"/>
    <w:rsid w:val="408C57D5"/>
    <w:rsid w:val="40A36A71"/>
    <w:rsid w:val="410E4736"/>
    <w:rsid w:val="41D3631F"/>
    <w:rsid w:val="41F466FD"/>
    <w:rsid w:val="42277B6B"/>
    <w:rsid w:val="423815B7"/>
    <w:rsid w:val="42A67A24"/>
    <w:rsid w:val="42D846B9"/>
    <w:rsid w:val="430D7A82"/>
    <w:rsid w:val="438F5697"/>
    <w:rsid w:val="43A55B32"/>
    <w:rsid w:val="43D95BBF"/>
    <w:rsid w:val="440D5045"/>
    <w:rsid w:val="440E3F24"/>
    <w:rsid w:val="44173BF9"/>
    <w:rsid w:val="44416E39"/>
    <w:rsid w:val="44613B62"/>
    <w:rsid w:val="44F3408E"/>
    <w:rsid w:val="4515300D"/>
    <w:rsid w:val="455B0E88"/>
    <w:rsid w:val="45665BF5"/>
    <w:rsid w:val="45BE6191"/>
    <w:rsid w:val="45F4123C"/>
    <w:rsid w:val="460C5979"/>
    <w:rsid w:val="46EF7E4E"/>
    <w:rsid w:val="47412B37"/>
    <w:rsid w:val="474A4532"/>
    <w:rsid w:val="475E782E"/>
    <w:rsid w:val="476F0FC5"/>
    <w:rsid w:val="47882F90"/>
    <w:rsid w:val="479342FC"/>
    <w:rsid w:val="47B72EE3"/>
    <w:rsid w:val="47C01792"/>
    <w:rsid w:val="4808150F"/>
    <w:rsid w:val="48107720"/>
    <w:rsid w:val="482D66CC"/>
    <w:rsid w:val="483B65F5"/>
    <w:rsid w:val="49073F06"/>
    <w:rsid w:val="49BC4BE1"/>
    <w:rsid w:val="49C74315"/>
    <w:rsid w:val="49E9233D"/>
    <w:rsid w:val="4A42266B"/>
    <w:rsid w:val="4A434E8D"/>
    <w:rsid w:val="4AAD1944"/>
    <w:rsid w:val="4AC31003"/>
    <w:rsid w:val="4AE93159"/>
    <w:rsid w:val="4AFA7E0D"/>
    <w:rsid w:val="4B28179F"/>
    <w:rsid w:val="4B5C4413"/>
    <w:rsid w:val="4BB45090"/>
    <w:rsid w:val="4BD0339A"/>
    <w:rsid w:val="4D19690C"/>
    <w:rsid w:val="4D462159"/>
    <w:rsid w:val="4D5C5FAC"/>
    <w:rsid w:val="4D672FD1"/>
    <w:rsid w:val="4DC605B6"/>
    <w:rsid w:val="4DE319B7"/>
    <w:rsid w:val="4DEC0985"/>
    <w:rsid w:val="4E27683A"/>
    <w:rsid w:val="4F1A715B"/>
    <w:rsid w:val="4F2765B1"/>
    <w:rsid w:val="4F285975"/>
    <w:rsid w:val="4F406EF6"/>
    <w:rsid w:val="4F612D05"/>
    <w:rsid w:val="4F672A37"/>
    <w:rsid w:val="4F7409E6"/>
    <w:rsid w:val="504B4F45"/>
    <w:rsid w:val="5090028C"/>
    <w:rsid w:val="50DD1BD1"/>
    <w:rsid w:val="5145149A"/>
    <w:rsid w:val="516721CB"/>
    <w:rsid w:val="51746790"/>
    <w:rsid w:val="51796EDE"/>
    <w:rsid w:val="517D7CF7"/>
    <w:rsid w:val="51867298"/>
    <w:rsid w:val="51AC0F10"/>
    <w:rsid w:val="52195EDF"/>
    <w:rsid w:val="52313387"/>
    <w:rsid w:val="52595E1D"/>
    <w:rsid w:val="5283747E"/>
    <w:rsid w:val="529F0593"/>
    <w:rsid w:val="52B05355"/>
    <w:rsid w:val="52C104ED"/>
    <w:rsid w:val="52E04D27"/>
    <w:rsid w:val="52FF78E7"/>
    <w:rsid w:val="532F29E7"/>
    <w:rsid w:val="539A390F"/>
    <w:rsid w:val="53C62000"/>
    <w:rsid w:val="53CF14EE"/>
    <w:rsid w:val="53D32529"/>
    <w:rsid w:val="53DB3477"/>
    <w:rsid w:val="54AF6B42"/>
    <w:rsid w:val="54E86AFF"/>
    <w:rsid w:val="55D02E6C"/>
    <w:rsid w:val="55DD6F2A"/>
    <w:rsid w:val="55E52812"/>
    <w:rsid w:val="560E3399"/>
    <w:rsid w:val="5674038B"/>
    <w:rsid w:val="56D02A7B"/>
    <w:rsid w:val="56E23970"/>
    <w:rsid w:val="56FE2FE7"/>
    <w:rsid w:val="570064BE"/>
    <w:rsid w:val="57155486"/>
    <w:rsid w:val="57522AF0"/>
    <w:rsid w:val="57773B00"/>
    <w:rsid w:val="577A3C7D"/>
    <w:rsid w:val="578F220A"/>
    <w:rsid w:val="57FC07D9"/>
    <w:rsid w:val="58500F22"/>
    <w:rsid w:val="58B01CD1"/>
    <w:rsid w:val="58EE0B42"/>
    <w:rsid w:val="59044DFA"/>
    <w:rsid w:val="591C0009"/>
    <w:rsid w:val="591D7CE9"/>
    <w:rsid w:val="59772C15"/>
    <w:rsid w:val="5A256629"/>
    <w:rsid w:val="5A683F99"/>
    <w:rsid w:val="5A7C7F4E"/>
    <w:rsid w:val="5ABD76BC"/>
    <w:rsid w:val="5ACF0F3A"/>
    <w:rsid w:val="5AED0764"/>
    <w:rsid w:val="5AFF0F58"/>
    <w:rsid w:val="5B3917E9"/>
    <w:rsid w:val="5B8A7D02"/>
    <w:rsid w:val="5BED6C94"/>
    <w:rsid w:val="5C6B1600"/>
    <w:rsid w:val="5C921AD0"/>
    <w:rsid w:val="5CA73892"/>
    <w:rsid w:val="5CF7438B"/>
    <w:rsid w:val="5D7D0B67"/>
    <w:rsid w:val="5DFD51DB"/>
    <w:rsid w:val="5E0D36E5"/>
    <w:rsid w:val="5E405827"/>
    <w:rsid w:val="5E7F7360"/>
    <w:rsid w:val="5E966929"/>
    <w:rsid w:val="5EB903DA"/>
    <w:rsid w:val="5F501BDB"/>
    <w:rsid w:val="5F5E0F4F"/>
    <w:rsid w:val="5FF53D41"/>
    <w:rsid w:val="60140907"/>
    <w:rsid w:val="60642278"/>
    <w:rsid w:val="607C3753"/>
    <w:rsid w:val="60C30855"/>
    <w:rsid w:val="61421EFD"/>
    <w:rsid w:val="615C5041"/>
    <w:rsid w:val="61B25AC4"/>
    <w:rsid w:val="61C736BE"/>
    <w:rsid w:val="63372785"/>
    <w:rsid w:val="636A526A"/>
    <w:rsid w:val="63AF3C0E"/>
    <w:rsid w:val="64934878"/>
    <w:rsid w:val="64AE73D4"/>
    <w:rsid w:val="64DA1397"/>
    <w:rsid w:val="65967AC8"/>
    <w:rsid w:val="66220A77"/>
    <w:rsid w:val="664805B8"/>
    <w:rsid w:val="66907CC1"/>
    <w:rsid w:val="66A65F66"/>
    <w:rsid w:val="67291244"/>
    <w:rsid w:val="672F1DCA"/>
    <w:rsid w:val="67AB555E"/>
    <w:rsid w:val="68CB171E"/>
    <w:rsid w:val="690F418B"/>
    <w:rsid w:val="699E284E"/>
    <w:rsid w:val="69E12FAD"/>
    <w:rsid w:val="69FA4CD5"/>
    <w:rsid w:val="69FB7936"/>
    <w:rsid w:val="6A154B1E"/>
    <w:rsid w:val="6A73734B"/>
    <w:rsid w:val="6A7A2736"/>
    <w:rsid w:val="6A7B4B9C"/>
    <w:rsid w:val="6AC769D6"/>
    <w:rsid w:val="6AFF6CB8"/>
    <w:rsid w:val="6B3E23A9"/>
    <w:rsid w:val="6BE61376"/>
    <w:rsid w:val="6BF84491"/>
    <w:rsid w:val="6C2F63F5"/>
    <w:rsid w:val="6C5C59AF"/>
    <w:rsid w:val="6C89456C"/>
    <w:rsid w:val="6CA35FF1"/>
    <w:rsid w:val="6D663271"/>
    <w:rsid w:val="6D9B5DDA"/>
    <w:rsid w:val="6F477B5B"/>
    <w:rsid w:val="6F901B66"/>
    <w:rsid w:val="6FA629D4"/>
    <w:rsid w:val="6FC05247"/>
    <w:rsid w:val="6FD10552"/>
    <w:rsid w:val="6FEC35B1"/>
    <w:rsid w:val="705D6B36"/>
    <w:rsid w:val="70602E31"/>
    <w:rsid w:val="70912EBC"/>
    <w:rsid w:val="70BA6401"/>
    <w:rsid w:val="70BB2EF0"/>
    <w:rsid w:val="70E43928"/>
    <w:rsid w:val="71811486"/>
    <w:rsid w:val="71A67303"/>
    <w:rsid w:val="7205242C"/>
    <w:rsid w:val="72694601"/>
    <w:rsid w:val="72C33A8B"/>
    <w:rsid w:val="73414765"/>
    <w:rsid w:val="73455C21"/>
    <w:rsid w:val="73D425F7"/>
    <w:rsid w:val="74263AAC"/>
    <w:rsid w:val="750A2023"/>
    <w:rsid w:val="761E100C"/>
    <w:rsid w:val="762338B0"/>
    <w:rsid w:val="76284C88"/>
    <w:rsid w:val="765A155A"/>
    <w:rsid w:val="7676736A"/>
    <w:rsid w:val="76933951"/>
    <w:rsid w:val="76DE38FA"/>
    <w:rsid w:val="76FA3873"/>
    <w:rsid w:val="771D661B"/>
    <w:rsid w:val="771F7714"/>
    <w:rsid w:val="77317864"/>
    <w:rsid w:val="774A2F4D"/>
    <w:rsid w:val="775C3661"/>
    <w:rsid w:val="775D48D0"/>
    <w:rsid w:val="777E145F"/>
    <w:rsid w:val="77840EA5"/>
    <w:rsid w:val="77A1150C"/>
    <w:rsid w:val="785379A4"/>
    <w:rsid w:val="78782A0D"/>
    <w:rsid w:val="788F42B8"/>
    <w:rsid w:val="7896445B"/>
    <w:rsid w:val="78E01FEE"/>
    <w:rsid w:val="797C1090"/>
    <w:rsid w:val="79930E97"/>
    <w:rsid w:val="79A2171F"/>
    <w:rsid w:val="79A252FF"/>
    <w:rsid w:val="79D33056"/>
    <w:rsid w:val="7A180A18"/>
    <w:rsid w:val="7A7E1F85"/>
    <w:rsid w:val="7AAE70ED"/>
    <w:rsid w:val="7ADE0D63"/>
    <w:rsid w:val="7B553028"/>
    <w:rsid w:val="7B58629E"/>
    <w:rsid w:val="7B604BC4"/>
    <w:rsid w:val="7B703A65"/>
    <w:rsid w:val="7B7C74A8"/>
    <w:rsid w:val="7B8C26EA"/>
    <w:rsid w:val="7B9A3154"/>
    <w:rsid w:val="7C26369C"/>
    <w:rsid w:val="7C9E5A24"/>
    <w:rsid w:val="7CA17D91"/>
    <w:rsid w:val="7CAC00CB"/>
    <w:rsid w:val="7CD40FDF"/>
    <w:rsid w:val="7CDC436B"/>
    <w:rsid w:val="7D575412"/>
    <w:rsid w:val="7D62117D"/>
    <w:rsid w:val="7DAC30FF"/>
    <w:rsid w:val="7DB275A7"/>
    <w:rsid w:val="7DB54254"/>
    <w:rsid w:val="7DC23187"/>
    <w:rsid w:val="7DE21475"/>
    <w:rsid w:val="7E3E1EF2"/>
    <w:rsid w:val="7E7745C1"/>
    <w:rsid w:val="7E8070E2"/>
    <w:rsid w:val="7E8E2FD8"/>
    <w:rsid w:val="7E951513"/>
    <w:rsid w:val="7E9B749B"/>
    <w:rsid w:val="7EA27EB5"/>
    <w:rsid w:val="7EAB435E"/>
    <w:rsid w:val="7EBD7F90"/>
    <w:rsid w:val="7ED001FD"/>
    <w:rsid w:val="7EEF2AA6"/>
    <w:rsid w:val="7EF74FC9"/>
    <w:rsid w:val="7F365713"/>
    <w:rsid w:val="7F3C0B3F"/>
    <w:rsid w:val="7F5969AC"/>
    <w:rsid w:val="7F5E5386"/>
    <w:rsid w:val="7F896A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D5D1EE"/>
  <w15:docId w15:val="{0682767F-AC04-4B43-96D6-1F8AEFB03A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0" w:unhideWhenUsed="1" w:qFormat="1"/>
    <w:lsdException w:name="annotation text" w:semiHidden="1" w:qFormat="1"/>
    <w:lsdException w:name="header" w:uiPriority="0" w:qFormat="1"/>
    <w:lsdException w:name="footer" w:uiPriority="0" w:unhideWhenUsed="1" w:qFormat="1"/>
    <w:lsdException w:name="index heading" w:semiHidden="1" w:unhideWhenUsed="1"/>
    <w:lsdException w:name="caption" w:semiHidden="1" w:unhideWhenUsed="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uiPriority="0" w:unhideWhenUsed="1" w:qFormat="1"/>
    <w:lsdException w:name="List 4" w:semiHidden="1" w:uiPriority="0" w:unhideWhenUsed="1" w:qFormat="1"/>
    <w:lsdException w:name="List 5" w:uiPriority="0"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qFormat="1"/>
    <w:lsdException w:name="Body Text Indent 2" w:semiHidden="1" w:unhideWhenUsed="1"/>
    <w:lsdException w:name="Body Text Indent 3" w:semiHidden="1" w:unhideWhenUsed="1"/>
    <w:lsdException w:name="Block Text" w:semiHidden="1" w:unhideWhenUsed="1"/>
    <w:lsdException w:name="Hyperlink" w:uiPriority="0" w:unhideWhenUsed="1" w:qFormat="1"/>
    <w:lsdException w:name="FollowedHyperlink" w:semiHidden="1" w:unhideWhenUsed="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1">
    <w:name w:val="Normal"/>
    <w:qFormat/>
    <w:rsid w:val="00F34148"/>
    <w:pPr>
      <w:overflowPunct w:val="0"/>
      <w:autoSpaceDE w:val="0"/>
      <w:autoSpaceDN w:val="0"/>
      <w:adjustRightInd w:val="0"/>
      <w:spacing w:after="180"/>
    </w:pPr>
    <w:rPr>
      <w:rFonts w:eastAsia="Times New Roman"/>
      <w:lang w:val="en-GB" w:eastAsia="ja-JP"/>
    </w:rPr>
  </w:style>
  <w:style w:type="paragraph" w:styleId="1">
    <w:name w:val="heading 1"/>
    <w:basedOn w:val="a1"/>
    <w:next w:val="a1"/>
    <w:link w:val="10"/>
    <w:qFormat/>
    <w:pPr>
      <w:keepNext/>
      <w:keepLines/>
      <w:numPr>
        <w:numId w:val="1"/>
      </w:numPr>
      <w:pBdr>
        <w:top w:val="single" w:sz="12" w:space="3" w:color="auto"/>
      </w:pBdr>
      <w:tabs>
        <w:tab w:val="left" w:pos="0"/>
      </w:tabs>
      <w:outlineLvl w:val="0"/>
    </w:pPr>
    <w:rPr>
      <w:rFonts w:ascii="Arial" w:eastAsia="Arial Unicode MS" w:hAnsi="Arial"/>
      <w:sz w:val="32"/>
    </w:rPr>
  </w:style>
  <w:style w:type="paragraph" w:styleId="21">
    <w:name w:val="heading 2"/>
    <w:basedOn w:val="1"/>
    <w:next w:val="a1"/>
    <w:link w:val="22"/>
    <w:qFormat/>
    <w:pPr>
      <w:numPr>
        <w:ilvl w:val="1"/>
      </w:numPr>
      <w:pBdr>
        <w:top w:val="none" w:sz="0" w:space="0" w:color="auto"/>
      </w:pBdr>
      <w:spacing w:before="120" w:after="120"/>
      <w:ind w:rightChars="100" w:right="200"/>
      <w:outlineLvl w:val="1"/>
    </w:pPr>
    <w:rPr>
      <w:sz w:val="28"/>
      <w:szCs w:val="28"/>
    </w:rPr>
  </w:style>
  <w:style w:type="paragraph" w:styleId="30">
    <w:name w:val="heading 3"/>
    <w:basedOn w:val="21"/>
    <w:next w:val="a1"/>
    <w:link w:val="31"/>
    <w:qFormat/>
    <w:pPr>
      <w:numPr>
        <w:ilvl w:val="2"/>
      </w:numPr>
      <w:outlineLvl w:val="2"/>
    </w:pPr>
    <w:rPr>
      <w:rFonts w:eastAsia="宋体"/>
      <w:sz w:val="22"/>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1"/>
    <w:link w:val="41"/>
    <w:unhideWhenUsed/>
    <w:qFormat/>
    <w:pPr>
      <w:spacing w:before="280" w:after="290" w:line="372" w:lineRule="auto"/>
      <w:outlineLvl w:val="3"/>
    </w:pPr>
    <w:rPr>
      <w:rFonts w:eastAsia="黑体"/>
      <w:b/>
      <w:sz w:val="28"/>
    </w:rPr>
  </w:style>
  <w:style w:type="paragraph" w:styleId="50">
    <w:name w:val="heading 5"/>
    <w:basedOn w:val="40"/>
    <w:next w:val="a1"/>
    <w:link w:val="51"/>
    <w:semiHidden/>
    <w:unhideWhenUsed/>
    <w:qFormat/>
    <w:pPr>
      <w:spacing w:before="120" w:after="180"/>
      <w:ind w:left="1702" w:right="0" w:hanging="1702"/>
      <w:outlineLvl w:val="4"/>
    </w:pPr>
    <w:rPr>
      <w:rFonts w:eastAsia="Times New Roman"/>
      <w:b w:val="0"/>
      <w:sz w:val="22"/>
      <w:szCs w:val="20"/>
    </w:rPr>
  </w:style>
  <w:style w:type="paragraph" w:styleId="6">
    <w:name w:val="heading 6"/>
    <w:basedOn w:val="a1"/>
    <w:next w:val="a1"/>
    <w:link w:val="60"/>
    <w:semiHidden/>
    <w:unhideWhenUsed/>
    <w:qFormat/>
    <w:pPr>
      <w:keepNext/>
      <w:keepLines/>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H6"/>
    <w:next w:val="a1"/>
    <w:link w:val="70"/>
    <w:semiHidden/>
    <w:unhideWhenUsed/>
    <w:qFormat/>
    <w:rsid w:val="00F34148"/>
    <w:pPr>
      <w:outlineLvl w:val="6"/>
    </w:pPr>
  </w:style>
  <w:style w:type="paragraph" w:styleId="8">
    <w:name w:val="heading 8"/>
    <w:basedOn w:val="1"/>
    <w:next w:val="a1"/>
    <w:link w:val="80"/>
    <w:semiHidden/>
    <w:unhideWhenUsed/>
    <w:qFormat/>
    <w:rsid w:val="00F34148"/>
    <w:pPr>
      <w:numPr>
        <w:numId w:val="0"/>
      </w:numPr>
      <w:tabs>
        <w:tab w:val="clear" w:pos="-4820"/>
        <w:tab w:val="clear" w:pos="0"/>
      </w:tabs>
      <w:spacing w:before="240"/>
      <w:outlineLvl w:val="7"/>
    </w:pPr>
    <w:rPr>
      <w:rFonts w:eastAsia="Times New Roman"/>
      <w:sz w:val="36"/>
    </w:rPr>
  </w:style>
  <w:style w:type="paragraph" w:styleId="9">
    <w:name w:val="heading 9"/>
    <w:basedOn w:val="8"/>
    <w:next w:val="a1"/>
    <w:link w:val="90"/>
    <w:semiHidden/>
    <w:unhideWhenUsed/>
    <w:qFormat/>
    <w:rsid w:val="00F34148"/>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basedOn w:val="a2"/>
    <w:link w:val="1"/>
    <w:qFormat/>
    <w:rsid w:val="00F34148"/>
    <w:rPr>
      <w:rFonts w:ascii="Arial" w:eastAsia="Arial Unicode MS" w:hAnsi="Arial"/>
      <w:kern w:val="2"/>
      <w:sz w:val="32"/>
    </w:rPr>
  </w:style>
  <w:style w:type="character" w:customStyle="1" w:styleId="22">
    <w:name w:val="标题 2 字符"/>
    <w:basedOn w:val="a2"/>
    <w:link w:val="21"/>
    <w:qFormat/>
    <w:rsid w:val="00F34148"/>
    <w:rPr>
      <w:rFonts w:ascii="Arial" w:eastAsia="Arial Unicode MS" w:hAnsi="Arial"/>
      <w:kern w:val="2"/>
      <w:sz w:val="28"/>
      <w:szCs w:val="28"/>
    </w:rPr>
  </w:style>
  <w:style w:type="character" w:customStyle="1" w:styleId="31">
    <w:name w:val="标题 3 字符"/>
    <w:basedOn w:val="a2"/>
    <w:link w:val="30"/>
    <w:qFormat/>
    <w:rPr>
      <w:rFonts w:ascii="Times New Roman" w:eastAsia="Times New Roman" w:hAnsi="Times New Roman" w:cs="Times New Roman" w:hint="default"/>
      <w:b/>
      <w:bCs/>
      <w:sz w:val="32"/>
      <w:szCs w:val="32"/>
      <w:lang w:val="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0"/>
    <w:qFormat/>
    <w:rPr>
      <w:rFonts w:ascii="Calibri Light" w:eastAsia="Yu Gothic Light" w:hAnsi="Calibri Light" w:cs="Times New Roman"/>
      <w:b/>
      <w:bCs/>
      <w:sz w:val="28"/>
      <w:szCs w:val="28"/>
      <w:lang w:val="en-US"/>
    </w:rPr>
  </w:style>
  <w:style w:type="character" w:customStyle="1" w:styleId="51">
    <w:name w:val="标题 5 字符"/>
    <w:basedOn w:val="a2"/>
    <w:link w:val="50"/>
    <w:qFormat/>
    <w:rPr>
      <w:rFonts w:ascii="Arial" w:eastAsia="Times New Roman" w:hAnsi="Arial" w:cs="Arial" w:hint="default"/>
      <w:sz w:val="22"/>
      <w:lang w:val="en-US"/>
    </w:rPr>
  </w:style>
  <w:style w:type="character" w:customStyle="1" w:styleId="60">
    <w:name w:val="标题 6 字符"/>
    <w:basedOn w:val="a2"/>
    <w:link w:val="6"/>
    <w:semiHidden/>
    <w:qFormat/>
    <w:rPr>
      <w:rFonts w:asciiTheme="majorHAnsi" w:eastAsiaTheme="majorEastAsia" w:hAnsiTheme="majorHAnsi" w:cstheme="majorBidi"/>
      <w:b/>
      <w:bCs/>
      <w:kern w:val="2"/>
      <w:sz w:val="24"/>
      <w:szCs w:val="24"/>
    </w:rPr>
  </w:style>
  <w:style w:type="paragraph" w:styleId="32">
    <w:name w:val="List 3"/>
    <w:basedOn w:val="23"/>
    <w:unhideWhenUsed/>
    <w:qFormat/>
    <w:pPr>
      <w:ind w:leftChars="400" w:left="400"/>
    </w:pPr>
  </w:style>
  <w:style w:type="paragraph" w:styleId="23">
    <w:name w:val="List 2"/>
    <w:basedOn w:val="a5"/>
    <w:semiHidden/>
    <w:unhideWhenUsed/>
    <w:qFormat/>
    <w:pPr>
      <w:ind w:leftChars="200" w:left="100" w:hangingChars="200" w:hanging="200"/>
    </w:pPr>
  </w:style>
  <w:style w:type="paragraph" w:styleId="a5">
    <w:name w:val="List"/>
    <w:basedOn w:val="a1"/>
    <w:qFormat/>
    <w:pPr>
      <w:ind w:left="704" w:hanging="420"/>
    </w:pPr>
    <w:rPr>
      <w:rFonts w:eastAsia="宋体"/>
    </w:rPr>
  </w:style>
  <w:style w:type="paragraph" w:styleId="a6">
    <w:name w:val="annotation text"/>
    <w:basedOn w:val="a1"/>
    <w:link w:val="a7"/>
    <w:uiPriority w:val="99"/>
    <w:semiHidden/>
    <w:qFormat/>
    <w:pPr>
      <w:tabs>
        <w:tab w:val="left" w:pos="1418"/>
        <w:tab w:val="left" w:pos="4678"/>
        <w:tab w:val="left" w:pos="5954"/>
        <w:tab w:val="left" w:pos="7088"/>
      </w:tabs>
      <w:spacing w:after="240"/>
    </w:pPr>
    <w:rPr>
      <w:rFonts w:ascii="Arial" w:hAnsi="Arial"/>
    </w:rPr>
  </w:style>
  <w:style w:type="character" w:customStyle="1" w:styleId="a7">
    <w:name w:val="批注文字 字符"/>
    <w:basedOn w:val="a2"/>
    <w:link w:val="a6"/>
    <w:uiPriority w:val="99"/>
    <w:qFormat/>
    <w:rPr>
      <w:rFonts w:ascii="Times New Roman" w:eastAsia="Times New Roman" w:hAnsi="Times New Roman" w:cs="Times New Roman" w:hint="default"/>
      <w:lang w:val="en-US"/>
    </w:rPr>
  </w:style>
  <w:style w:type="paragraph" w:styleId="TOC3">
    <w:name w:val="toc 3"/>
    <w:basedOn w:val="a1"/>
    <w:next w:val="a1"/>
    <w:link w:val="TOC30"/>
    <w:uiPriority w:val="39"/>
    <w:unhideWhenUsed/>
    <w:qFormat/>
    <w:pPr>
      <w:ind w:leftChars="400" w:left="880"/>
    </w:pPr>
    <w:rPr>
      <w:b/>
      <w:i/>
    </w:rPr>
  </w:style>
  <w:style w:type="character" w:customStyle="1" w:styleId="TOC30">
    <w:name w:val="TOC 3 字符"/>
    <w:basedOn w:val="a2"/>
    <w:link w:val="TOC3"/>
    <w:uiPriority w:val="39"/>
    <w:qFormat/>
    <w:rPr>
      <w:rFonts w:eastAsia="Times New Roman"/>
      <w:b/>
      <w:i/>
      <w:kern w:val="2"/>
    </w:rPr>
  </w:style>
  <w:style w:type="paragraph" w:styleId="a8">
    <w:name w:val="Balloon Text"/>
    <w:basedOn w:val="a1"/>
    <w:link w:val="a9"/>
    <w:semiHidden/>
    <w:unhideWhenUsed/>
    <w:qFormat/>
    <w:rPr>
      <w:sz w:val="18"/>
      <w:szCs w:val="18"/>
    </w:rPr>
  </w:style>
  <w:style w:type="character" w:customStyle="1" w:styleId="a9">
    <w:name w:val="批注框文本 字符"/>
    <w:basedOn w:val="a2"/>
    <w:link w:val="a8"/>
    <w:semiHidden/>
    <w:qFormat/>
    <w:rPr>
      <w:rFonts w:eastAsia="Times New Roman"/>
      <w:kern w:val="2"/>
      <w:sz w:val="18"/>
      <w:szCs w:val="18"/>
    </w:rPr>
  </w:style>
  <w:style w:type="paragraph" w:styleId="aa">
    <w:name w:val="footer"/>
    <w:basedOn w:val="a1"/>
    <w:link w:val="ab"/>
    <w:unhideWhenUsed/>
    <w:qFormat/>
    <w:pPr>
      <w:tabs>
        <w:tab w:val="center" w:pos="4153"/>
        <w:tab w:val="right" w:pos="8306"/>
      </w:tabs>
      <w:snapToGrid w:val="0"/>
    </w:pPr>
    <w:rPr>
      <w:sz w:val="18"/>
      <w:szCs w:val="18"/>
    </w:rPr>
  </w:style>
  <w:style w:type="character" w:customStyle="1" w:styleId="ab">
    <w:name w:val="页脚 字符"/>
    <w:basedOn w:val="a2"/>
    <w:link w:val="aa"/>
    <w:qFormat/>
    <w:rPr>
      <w:rFonts w:eastAsia="Times New Roman"/>
      <w:kern w:val="2"/>
      <w:sz w:val="18"/>
      <w:szCs w:val="18"/>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h"/>
    <w:link w:val="ad"/>
    <w:qFormat/>
    <w:pPr>
      <w:pBdr>
        <w:bottom w:val="single" w:sz="6" w:space="1" w:color="auto"/>
      </w:pBdr>
      <w:tabs>
        <w:tab w:val="center" w:pos="4153"/>
        <w:tab w:val="right" w:pos="8306"/>
      </w:tabs>
      <w:snapToGrid w:val="0"/>
      <w:jc w:val="center"/>
    </w:pPr>
    <w:rPr>
      <w:rFonts w:eastAsia="Times New Roman"/>
      <w:kern w:val="2"/>
      <w:sz w:val="18"/>
      <w:szCs w:val="18"/>
    </w:rPr>
  </w:style>
  <w:style w:type="character" w:customStyle="1" w:styleId="a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link w:val="ac"/>
    <w:qFormat/>
    <w:rPr>
      <w:rFonts w:eastAsia="Times New Roman"/>
      <w:kern w:val="2"/>
      <w:sz w:val="18"/>
      <w:szCs w:val="18"/>
    </w:rPr>
  </w:style>
  <w:style w:type="paragraph" w:styleId="TOC1">
    <w:name w:val="toc 1"/>
    <w:basedOn w:val="a1"/>
    <w:next w:val="a1"/>
    <w:link w:val="TOC10"/>
    <w:uiPriority w:val="39"/>
    <w:unhideWhenUsed/>
    <w:qFormat/>
    <w:rPr>
      <w:b/>
      <w:i/>
    </w:rPr>
  </w:style>
  <w:style w:type="character" w:customStyle="1" w:styleId="TOC10">
    <w:name w:val="TOC 1 字符"/>
    <w:basedOn w:val="a2"/>
    <w:link w:val="TOC1"/>
    <w:uiPriority w:val="39"/>
    <w:qFormat/>
    <w:rPr>
      <w:rFonts w:eastAsia="Times New Roman"/>
      <w:b/>
      <w:i/>
      <w:kern w:val="2"/>
    </w:rPr>
  </w:style>
  <w:style w:type="paragraph" w:styleId="52">
    <w:name w:val="List 5"/>
    <w:basedOn w:val="42"/>
    <w:qFormat/>
    <w:pPr>
      <w:ind w:left="1702"/>
    </w:pPr>
  </w:style>
  <w:style w:type="paragraph" w:styleId="42">
    <w:name w:val="List 4"/>
    <w:basedOn w:val="32"/>
    <w:semiHidden/>
    <w:unhideWhenUsed/>
    <w:qFormat/>
    <w:pPr>
      <w:ind w:leftChars="600" w:left="600"/>
    </w:pPr>
  </w:style>
  <w:style w:type="paragraph" w:styleId="ae">
    <w:name w:val="table of figures"/>
    <w:basedOn w:val="a1"/>
    <w:next w:val="a1"/>
    <w:uiPriority w:val="99"/>
    <w:semiHidden/>
    <w:unhideWhenUsed/>
    <w:qFormat/>
    <w:pPr>
      <w:ind w:leftChars="200" w:left="200" w:hangingChars="200" w:hanging="200"/>
    </w:pPr>
  </w:style>
  <w:style w:type="paragraph" w:styleId="TOC2">
    <w:name w:val="toc 2"/>
    <w:basedOn w:val="a1"/>
    <w:next w:val="a1"/>
    <w:link w:val="TOC20"/>
    <w:uiPriority w:val="39"/>
    <w:unhideWhenUsed/>
    <w:qFormat/>
    <w:pPr>
      <w:snapToGrid w:val="0"/>
      <w:ind w:leftChars="200" w:left="618"/>
    </w:pPr>
    <w:rPr>
      <w:b/>
      <w:i/>
    </w:rPr>
  </w:style>
  <w:style w:type="character" w:customStyle="1" w:styleId="TOC20">
    <w:name w:val="TOC 2 字符"/>
    <w:basedOn w:val="a2"/>
    <w:link w:val="TOC2"/>
    <w:uiPriority w:val="39"/>
    <w:qFormat/>
    <w:rPr>
      <w:rFonts w:eastAsia="Times New Roman"/>
      <w:b/>
      <w:i/>
      <w:kern w:val="2"/>
    </w:rPr>
  </w:style>
  <w:style w:type="paragraph" w:styleId="af">
    <w:name w:val="Normal (Web)"/>
    <w:unhideWhenUsed/>
    <w:qFormat/>
    <w:rPr>
      <w:rFonts w:eastAsia="宋体"/>
      <w:sz w:val="24"/>
      <w:lang w:val="en-GB" w:eastAsia="en-US"/>
    </w:rPr>
  </w:style>
  <w:style w:type="table" w:styleId="af0">
    <w:name w:val="Table Grid"/>
    <w:basedOn w:val="a3"/>
    <w:uiPriority w:val="39"/>
    <w:qFormat/>
    <w:rPr>
      <w:lang w:val="sv" w:eastAsia="sv"/>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character" w:styleId="af1">
    <w:name w:val="page number"/>
    <w:basedOn w:val="a2"/>
    <w:semiHidden/>
    <w:qFormat/>
  </w:style>
  <w:style w:type="character" w:styleId="af2">
    <w:name w:val="Hyperlink"/>
    <w:basedOn w:val="a2"/>
    <w:unhideWhenUsed/>
    <w:qFormat/>
    <w:rPr>
      <w:color w:val="0000FF" w:themeColor="hyperlink"/>
      <w:u w:val="single"/>
    </w:rPr>
  </w:style>
  <w:style w:type="character" w:styleId="af3">
    <w:name w:val="annotation reference"/>
    <w:basedOn w:val="a2"/>
    <w:qFormat/>
    <w:rPr>
      <w:sz w:val="16"/>
      <w:szCs w:val="16"/>
    </w:rPr>
  </w:style>
  <w:style w:type="paragraph" w:customStyle="1" w:styleId="Proposal">
    <w:name w:val="Proposal"/>
    <w:basedOn w:val="a1"/>
    <w:link w:val="Proposal0"/>
    <w:qFormat/>
    <w:pPr>
      <w:numPr>
        <w:numId w:val="2"/>
      </w:numPr>
      <w:tabs>
        <w:tab w:val="left" w:pos="420"/>
      </w:tabs>
      <w:spacing w:beforeLines="30" w:before="30" w:afterLines="30" w:after="30" w:line="288" w:lineRule="auto"/>
      <w:ind w:left="0" w:firstLine="0"/>
    </w:pPr>
    <w:rPr>
      <w:b/>
      <w:bCs/>
      <w:i/>
      <w:iCs/>
    </w:rPr>
  </w:style>
  <w:style w:type="character" w:customStyle="1" w:styleId="Proposal0">
    <w:name w:val="Proposal 字符"/>
    <w:basedOn w:val="a2"/>
    <w:link w:val="Proposal"/>
    <w:qFormat/>
    <w:rPr>
      <w:rFonts w:ascii="Times New Roman" w:eastAsia="Times New Roman" w:hAnsi="Times New Roman" w:cs="Times New Roman"/>
      <w:b/>
      <w:bCs/>
      <w:i/>
      <w:iCs/>
      <w:kern w:val="2"/>
    </w:rPr>
  </w:style>
  <w:style w:type="paragraph" w:customStyle="1" w:styleId="ZTE-Proposal-20210505">
    <w:name w:val="!ZTE-Proposal-2021 + 段前: 0.5 行 段后: 0.5 行"/>
    <w:basedOn w:val="a1"/>
    <w:link w:val="ZTE-Proposal-20210505Char"/>
    <w:qFormat/>
    <w:pPr>
      <w:numPr>
        <w:numId w:val="3"/>
      </w:numPr>
      <w:spacing w:beforeLines="30" w:before="30" w:afterLines="30" w:after="30" w:line="288" w:lineRule="auto"/>
      <w:ind w:left="0" w:firstLine="0"/>
    </w:pPr>
    <w:rPr>
      <w:rFonts w:eastAsiaTheme="minorEastAsia" w:cs="宋体"/>
      <w:b/>
      <w:bCs/>
      <w:i/>
      <w:iCs/>
    </w:rPr>
  </w:style>
  <w:style w:type="character" w:customStyle="1" w:styleId="ZTE-Proposal-20210505Char">
    <w:name w:val="!ZTE-Proposal-2021 + 段前: 0.5 行 段后: 0.5 行 Char"/>
    <w:link w:val="ZTE-Proposal-20210505"/>
    <w:qFormat/>
    <w:rPr>
      <w:rFonts w:eastAsiaTheme="minorEastAsia" w:cs="宋体"/>
      <w:b/>
      <w:bCs/>
      <w:i/>
      <w:iCs/>
      <w:lang w:val="en-GB"/>
    </w:rPr>
  </w:style>
  <w:style w:type="paragraph" w:customStyle="1" w:styleId="Arial1101987050">
    <w:name w:val="样式 Arial 11 磅 加粗 左侧:  0 厘米 悬挂缩进: 19.87 字符 段前: 0.5 行 段后: 0...."/>
    <w:basedOn w:val="a1"/>
    <w:qFormat/>
    <w:pPr>
      <w:ind w:left="1985" w:hanging="1985"/>
    </w:pPr>
    <w:rPr>
      <w:rFonts w:ascii="Arial" w:hAnsi="Arial" w:cs="宋体"/>
      <w:b/>
      <w:bCs/>
      <w:sz w:val="22"/>
    </w:rPr>
  </w:style>
  <w:style w:type="paragraph" w:customStyle="1" w:styleId="ZTE-Observation-2021">
    <w:name w:val="!ZTE-Observation-2021"/>
    <w:basedOn w:val="a1"/>
    <w:qFormat/>
    <w:pPr>
      <w:numPr>
        <w:numId w:val="4"/>
      </w:numPr>
      <w:snapToGrid w:val="0"/>
      <w:spacing w:beforeLines="30" w:before="30" w:afterLines="30" w:after="30" w:line="288" w:lineRule="auto"/>
      <w:ind w:left="0" w:firstLine="0"/>
      <w:textAlignment w:val="center"/>
    </w:pPr>
    <w:rPr>
      <w:rFonts w:eastAsiaTheme="minorEastAsia" w:cs="宋体"/>
      <w:b/>
      <w:bCs/>
      <w:i/>
      <w:iCs/>
      <w:lang w:eastAsia="en-US"/>
    </w:rPr>
  </w:style>
  <w:style w:type="paragraph" w:customStyle="1" w:styleId="sub-proposal">
    <w:name w:val="sub-proposal"/>
    <w:basedOn w:val="a1"/>
    <w:qFormat/>
    <w:pPr>
      <w:numPr>
        <w:numId w:val="5"/>
      </w:numPr>
      <w:tabs>
        <w:tab w:val="left" w:pos="0"/>
        <w:tab w:val="left" w:pos="567"/>
        <w:tab w:val="left" w:pos="993"/>
      </w:tabs>
      <w:spacing w:beforeLines="30" w:before="30" w:afterLines="30" w:after="30" w:line="288" w:lineRule="auto"/>
    </w:pPr>
    <w:rPr>
      <w:rFonts w:eastAsiaTheme="minorEastAsia"/>
      <w:b/>
      <w:bCs/>
      <w:i/>
      <w:iCs/>
    </w:rPr>
  </w:style>
  <w:style w:type="paragraph" w:customStyle="1" w:styleId="sub-observation">
    <w:name w:val="sub-observation"/>
    <w:basedOn w:val="sub-proposal"/>
    <w:qFormat/>
    <w:pPr>
      <w:numPr>
        <w:numId w:val="6"/>
      </w:numPr>
      <w:ind w:left="0" w:firstLine="0"/>
    </w:pPr>
    <w:rPr>
      <w:rFonts w:eastAsia="宋体"/>
    </w:rPr>
  </w:style>
  <w:style w:type="paragraph" w:customStyle="1" w:styleId="3rdlevelproposal">
    <w:name w:val="3rd level proposal"/>
    <w:basedOn w:val="sub-proposal"/>
    <w:qFormat/>
    <w:pPr>
      <w:numPr>
        <w:numId w:val="7"/>
      </w:numPr>
      <w:ind w:leftChars="200" w:left="627" w:firstLine="0"/>
    </w:pPr>
  </w:style>
  <w:style w:type="paragraph" w:customStyle="1" w:styleId="3rdlevelobservation">
    <w:name w:val="3rd level observation"/>
    <w:basedOn w:val="sub-observation"/>
    <w:qFormat/>
    <w:pPr>
      <w:numPr>
        <w:numId w:val="8"/>
      </w:numPr>
      <w:tabs>
        <w:tab w:val="clear" w:pos="993"/>
        <w:tab w:val="left" w:pos="1134"/>
      </w:tabs>
      <w:ind w:leftChars="496" w:left="1131" w:hangingChars="69" w:hanging="139"/>
    </w:pPr>
    <w:rPr>
      <w:rFonts w:eastAsiaTheme="minorEastAsia"/>
    </w:rPr>
  </w:style>
  <w:style w:type="paragraph" w:customStyle="1" w:styleId="References">
    <w:name w:val="References"/>
    <w:basedOn w:val="a1"/>
    <w:qFormat/>
    <w:pPr>
      <w:numPr>
        <w:numId w:val="9"/>
      </w:numPr>
      <w:spacing w:after="60"/>
    </w:pPr>
    <w:rPr>
      <w:szCs w:val="16"/>
    </w:rPr>
  </w:style>
  <w:style w:type="paragraph" w:styleId="af4">
    <w:name w:val="List Paragraph"/>
    <w:aliases w:val="- Bullets,Lista1,?? ??,?????,????,列出段落1,中等深浅网格 1 - 着色 21,¥¡¡¡¡ì¬º¥¹¥È¶ÎÂä,ÁÐ³ö¶ÎÂä,—ño’i—Ž,¥ê¥¹¥È¶ÎÂä,1st level - Bullet List Paragraph,Lettre d'introduction,Paragrafo elenco,Normal bullet 2,Bullet list,목록단락,列表段落11,リスト段落"/>
    <w:basedOn w:val="a1"/>
    <w:link w:val="af5"/>
    <w:uiPriority w:val="34"/>
    <w:qFormat/>
    <w:pPr>
      <w:ind w:left="720"/>
      <w:contextualSpacing/>
    </w:pPr>
    <w:rPr>
      <w:sz w:val="24"/>
      <w:szCs w:val="24"/>
    </w:rPr>
  </w:style>
  <w:style w:type="character" w:customStyle="1" w:styleId="af5">
    <w:name w:val="列表段落 字符"/>
    <w:aliases w:val="- Bullets 字符,Lista1 字符,?? ?? 字符,????? 字符,???? 字符,列出段落1 字符,中等深浅网格 1 - 着色 21 字符,¥¡¡¡¡ì¬º¥¹¥È¶ÎÂä 字符,ÁÐ³ö¶ÎÂä 字符,—ño’i—Ž 字符,¥ê¥¹¥È¶ÎÂä 字符,1st level - Bullet List Paragraph 字符,Lettre d'introduction 字符,Paragrafo elenco 字符,Normal bullet 2 字符,목록단락 字符"/>
    <w:link w:val="af4"/>
    <w:uiPriority w:val="34"/>
    <w:qFormat/>
    <w:locked/>
    <w:rsid w:val="00F34148"/>
    <w:rPr>
      <w:rFonts w:eastAsia="Times New Roman"/>
      <w:kern w:val="2"/>
      <w:sz w:val="24"/>
      <w:szCs w:val="24"/>
    </w:rPr>
  </w:style>
  <w:style w:type="paragraph" w:customStyle="1" w:styleId="ZTE-C-proposal">
    <w:name w:val="ZTE-C-proposal"/>
    <w:basedOn w:val="TOC1"/>
    <w:link w:val="ZTE-C-proposal0"/>
    <w:qFormat/>
    <w:pPr>
      <w:spacing w:before="120" w:after="120"/>
      <w:ind w:left="1104" w:hangingChars="550" w:hanging="1104"/>
    </w:pPr>
  </w:style>
  <w:style w:type="character" w:customStyle="1" w:styleId="ZTE-C-proposal0">
    <w:name w:val="ZTE-C-proposal 字符"/>
    <w:basedOn w:val="TOC10"/>
    <w:link w:val="ZTE-C-proposal"/>
    <w:qFormat/>
    <w:rPr>
      <w:rFonts w:eastAsia="Times New Roman"/>
      <w:b/>
      <w:i/>
      <w:color w:val="000000"/>
      <w:kern w:val="2"/>
    </w:rPr>
  </w:style>
  <w:style w:type="paragraph" w:customStyle="1" w:styleId="ZTE-C-subProposal">
    <w:name w:val="ZTE-C-subProposal"/>
    <w:basedOn w:val="TOC2"/>
    <w:link w:val="ZTE-C-subProposal0"/>
    <w:qFormat/>
    <w:pPr>
      <w:tabs>
        <w:tab w:val="left" w:pos="993"/>
        <w:tab w:val="right" w:leader="dot" w:pos="9650"/>
      </w:tabs>
      <w:spacing w:before="120" w:after="120"/>
      <w:ind w:leftChars="354" w:left="708"/>
    </w:pPr>
  </w:style>
  <w:style w:type="character" w:customStyle="1" w:styleId="ZTE-C-subProposal0">
    <w:name w:val="ZTE-C-subProposal 字符"/>
    <w:basedOn w:val="TOC20"/>
    <w:link w:val="ZTE-C-subProposal"/>
    <w:qFormat/>
    <w:rPr>
      <w:rFonts w:eastAsia="Times New Roman"/>
      <w:b/>
      <w:i/>
      <w:kern w:val="2"/>
    </w:rPr>
  </w:style>
  <w:style w:type="paragraph" w:customStyle="1" w:styleId="ZTE-C-3rdlevelproposal">
    <w:name w:val="ZTE-C-3rd level proposal"/>
    <w:basedOn w:val="TOC3"/>
    <w:link w:val="ZTE-C-3rdlevelproposal0"/>
    <w:qFormat/>
    <w:pPr>
      <w:tabs>
        <w:tab w:val="left" w:pos="1276"/>
        <w:tab w:val="right" w:leader="dot" w:pos="9650"/>
      </w:tabs>
      <w:spacing w:before="120" w:after="120"/>
      <w:ind w:leftChars="567" w:left="1134"/>
    </w:pPr>
  </w:style>
  <w:style w:type="character" w:customStyle="1" w:styleId="ZTE-C-3rdlevelproposal0">
    <w:name w:val="ZTE-C-3rd level proposal 字符"/>
    <w:basedOn w:val="TOC30"/>
    <w:link w:val="ZTE-C-3rdlevelproposal"/>
    <w:qFormat/>
    <w:rPr>
      <w:rFonts w:eastAsia="Times New Roman"/>
      <w:b/>
      <w:i/>
      <w:kern w:val="2"/>
    </w:rPr>
  </w:style>
  <w:style w:type="paragraph" w:customStyle="1" w:styleId="ZTE-C-Observation">
    <w:name w:val="ZTE-C-Observation"/>
    <w:basedOn w:val="TOC1"/>
    <w:link w:val="ZTE-C-Observation0"/>
    <w:qFormat/>
    <w:pPr>
      <w:tabs>
        <w:tab w:val="left" w:pos="1470"/>
        <w:tab w:val="right" w:pos="9650"/>
      </w:tabs>
      <w:spacing w:before="120" w:after="120"/>
      <w:ind w:left="1273" w:hangingChars="634" w:hanging="1273"/>
    </w:pPr>
  </w:style>
  <w:style w:type="character" w:customStyle="1" w:styleId="ZTE-C-Observation0">
    <w:name w:val="ZTE-C-Observation 字符"/>
    <w:basedOn w:val="TOC10"/>
    <w:link w:val="ZTE-C-Observation"/>
    <w:qFormat/>
    <w:rPr>
      <w:rFonts w:eastAsia="Times New Roman"/>
      <w:b/>
      <w:i/>
      <w:kern w:val="2"/>
    </w:rPr>
  </w:style>
  <w:style w:type="paragraph" w:customStyle="1" w:styleId="ZTE-C-sub-Observation">
    <w:name w:val="ZTE-C-sub-Observation"/>
    <w:basedOn w:val="TOC2"/>
    <w:link w:val="ZTE-C-sub-Observation0"/>
    <w:qFormat/>
    <w:pPr>
      <w:tabs>
        <w:tab w:val="left" w:pos="993"/>
        <w:tab w:val="right" w:pos="9650"/>
      </w:tabs>
      <w:spacing w:before="120" w:after="120"/>
      <w:ind w:leftChars="425" w:left="850"/>
    </w:pPr>
  </w:style>
  <w:style w:type="character" w:customStyle="1" w:styleId="ZTE-C-sub-Observation0">
    <w:name w:val="ZTE-C-sub-Observation 字符"/>
    <w:basedOn w:val="TOC20"/>
    <w:link w:val="ZTE-C-sub-Observation"/>
    <w:qFormat/>
    <w:rPr>
      <w:rFonts w:eastAsia="Times New Roman"/>
      <w:b/>
      <w:i/>
      <w:kern w:val="2"/>
    </w:rPr>
  </w:style>
  <w:style w:type="paragraph" w:customStyle="1" w:styleId="ZTE-C-3rdlevelObservation">
    <w:name w:val="ZTE-C-3rd level Observation"/>
    <w:basedOn w:val="TOC3"/>
    <w:link w:val="ZTE-C-3rdlevelObservation0"/>
    <w:qFormat/>
    <w:pPr>
      <w:tabs>
        <w:tab w:val="left" w:pos="1260"/>
        <w:tab w:val="right" w:pos="9650"/>
      </w:tabs>
      <w:spacing w:before="120" w:after="120"/>
      <w:ind w:leftChars="567" w:left="1134"/>
    </w:pPr>
  </w:style>
  <w:style w:type="character" w:customStyle="1" w:styleId="ZTE-C-3rdlevelObservation0">
    <w:name w:val="ZTE-C-3rd level Observation 字符"/>
    <w:basedOn w:val="TOC30"/>
    <w:link w:val="ZTE-C-3rdlevelObservation"/>
    <w:qFormat/>
    <w:rPr>
      <w:rFonts w:eastAsia="Times New Roman"/>
      <w:b/>
      <w:i/>
      <w:kern w:val="2"/>
    </w:rPr>
  </w:style>
  <w:style w:type="paragraph" w:customStyle="1" w:styleId="Obervation">
    <w:name w:val="Obervation"/>
    <w:qFormat/>
    <w:pPr>
      <w:numPr>
        <w:numId w:val="10"/>
      </w:numPr>
      <w:snapToGrid w:val="0"/>
      <w:spacing w:beforeLines="30" w:before="30" w:afterLines="30" w:after="30" w:line="288" w:lineRule="auto"/>
      <w:ind w:firstLine="0"/>
      <w:jc w:val="both"/>
    </w:pPr>
    <w:rPr>
      <w:rFonts w:eastAsia="微软雅黑"/>
      <w:b/>
      <w:bCs/>
      <w:i/>
      <w:iCs/>
    </w:rPr>
  </w:style>
  <w:style w:type="paragraph" w:customStyle="1" w:styleId="Agreement">
    <w:name w:val="Agreement"/>
    <w:basedOn w:val="a1"/>
    <w:next w:val="Doc-text2"/>
    <w:uiPriority w:val="99"/>
    <w:qFormat/>
    <w:pPr>
      <w:numPr>
        <w:numId w:val="11"/>
      </w:numPr>
      <w:tabs>
        <w:tab w:val="clear" w:pos="364"/>
        <w:tab w:val="left" w:pos="1619"/>
      </w:tabs>
      <w:spacing w:before="60"/>
    </w:pPr>
    <w:rPr>
      <w:b/>
    </w:rPr>
  </w:style>
  <w:style w:type="paragraph" w:customStyle="1" w:styleId="Doc-text2">
    <w:name w:val="Doc-text2"/>
    <w:basedOn w:val="a1"/>
    <w:link w:val="Doc-text2Char"/>
    <w:qFormat/>
    <w:pPr>
      <w:tabs>
        <w:tab w:val="left" w:pos="1622"/>
      </w:tabs>
      <w:ind w:left="1622" w:hanging="363"/>
    </w:pPr>
  </w:style>
  <w:style w:type="character" w:customStyle="1" w:styleId="Doc-text2Char">
    <w:name w:val="Doc-text2 Char"/>
    <w:link w:val="Doc-text2"/>
    <w:qFormat/>
    <w:locked/>
    <w:rsid w:val="00F34148"/>
    <w:rPr>
      <w:rFonts w:eastAsia="Times New Roman"/>
      <w:kern w:val="2"/>
    </w:rPr>
  </w:style>
  <w:style w:type="paragraph" w:customStyle="1" w:styleId="ListParagraph1">
    <w:name w:val="List Paragraph1"/>
    <w:basedOn w:val="a1"/>
    <w:qFormat/>
    <w:pPr>
      <w:spacing w:before="100" w:beforeAutospacing="1" w:after="100" w:afterAutospacing="1"/>
      <w:ind w:leftChars="400" w:left="840"/>
    </w:pPr>
    <w:rPr>
      <w:rFonts w:ascii="Times" w:eastAsia="Batang" w:hAnsi="Times"/>
    </w:rPr>
  </w:style>
  <w:style w:type="table" w:customStyle="1" w:styleId="11">
    <w:name w:val="网格型浅色1"/>
    <w:basedOn w:val="a3"/>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12">
    <w:name w:val="列表段落1"/>
    <w:basedOn w:val="a1"/>
    <w:qFormat/>
    <w:pPr>
      <w:ind w:left="720"/>
      <w:contextualSpacing/>
    </w:pPr>
    <w:rPr>
      <w:rFonts w:eastAsia="宋体"/>
      <w:sz w:val="24"/>
      <w:szCs w:val="24"/>
    </w:rPr>
  </w:style>
  <w:style w:type="paragraph" w:customStyle="1" w:styleId="EditorsNote">
    <w:name w:val="Editor's Note"/>
    <w:aliases w:val="Editor's Noteormal,EN"/>
    <w:basedOn w:val="a1"/>
    <w:link w:val="EditorsNoteChar"/>
    <w:qFormat/>
    <w:pPr>
      <w:keepLines/>
      <w:widowControl w:val="0"/>
      <w:spacing w:before="100" w:beforeAutospacing="1"/>
      <w:ind w:left="1135" w:hanging="851"/>
    </w:pPr>
    <w:rPr>
      <w:rFonts w:eastAsia="MS Mincho"/>
      <w:color w:val="FF0000"/>
      <w:sz w:val="24"/>
      <w:szCs w:val="24"/>
    </w:rPr>
  </w:style>
  <w:style w:type="character" w:customStyle="1" w:styleId="EditorsNoteChar">
    <w:name w:val="Editor's Note Char"/>
    <w:aliases w:val="EN Char"/>
    <w:link w:val="EditorsNote"/>
    <w:qFormat/>
    <w:locked/>
    <w:rsid w:val="00F34148"/>
    <w:rPr>
      <w:rFonts w:eastAsia="MS Mincho"/>
      <w:color w:val="FF0000"/>
      <w:sz w:val="24"/>
      <w:szCs w:val="24"/>
    </w:rPr>
  </w:style>
  <w:style w:type="paragraph" w:customStyle="1" w:styleId="TH">
    <w:name w:val="TH"/>
    <w:basedOn w:val="a1"/>
    <w:qFormat/>
    <w:pPr>
      <w:keepNext/>
      <w:keepLines/>
      <w:spacing w:before="60"/>
      <w:jc w:val="center"/>
    </w:pPr>
    <w:rPr>
      <w:rFonts w:ascii="Arial" w:hAnsi="Arial"/>
      <w:b/>
    </w:rPr>
  </w:style>
  <w:style w:type="paragraph" w:customStyle="1" w:styleId="PL">
    <w:name w:val="PL"/>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B3Char">
    <w:name w:val="B3 Char"/>
    <w:basedOn w:val="a2"/>
    <w:link w:val="B3"/>
    <w:qFormat/>
    <w:rPr>
      <w:rFonts w:ascii="Times New Roman" w:eastAsia="Times New Roman" w:hAnsi="Times New Roman" w:cs="Times New Roman" w:hint="default"/>
    </w:rPr>
  </w:style>
  <w:style w:type="paragraph" w:customStyle="1" w:styleId="B3">
    <w:name w:val="B3"/>
    <w:basedOn w:val="32"/>
    <w:link w:val="B3Char"/>
    <w:qFormat/>
    <w:pPr>
      <w:ind w:left="1135" w:hanging="284"/>
    </w:pPr>
    <w:rPr>
      <w:rFonts w:eastAsia="Times New Roman"/>
    </w:rPr>
  </w:style>
  <w:style w:type="character" w:customStyle="1" w:styleId="B4Char">
    <w:name w:val="B4 Char"/>
    <w:basedOn w:val="a2"/>
    <w:link w:val="B4"/>
    <w:qFormat/>
    <w:rPr>
      <w:rFonts w:ascii="Times New Roman" w:eastAsia="Times New Roman" w:hAnsi="Times New Roman" w:cs="Times New Roman" w:hint="default"/>
    </w:rPr>
  </w:style>
  <w:style w:type="paragraph" w:customStyle="1" w:styleId="B4">
    <w:name w:val="B4"/>
    <w:basedOn w:val="42"/>
    <w:link w:val="B4Char"/>
    <w:qFormat/>
    <w:pPr>
      <w:ind w:left="1418" w:hanging="284"/>
    </w:pPr>
    <w:rPr>
      <w:rFonts w:eastAsia="Times New Roman"/>
    </w:rPr>
  </w:style>
  <w:style w:type="paragraph" w:customStyle="1" w:styleId="B2">
    <w:name w:val="B2"/>
    <w:basedOn w:val="23"/>
    <w:link w:val="B2Char"/>
    <w:qFormat/>
    <w:pPr>
      <w:ind w:left="851" w:hanging="284"/>
    </w:pPr>
    <w:rPr>
      <w:rFonts w:eastAsia="Times New Roman"/>
    </w:rPr>
  </w:style>
  <w:style w:type="character" w:customStyle="1" w:styleId="B2Char">
    <w:name w:val="B2 Char"/>
    <w:basedOn w:val="a2"/>
    <w:link w:val="B2"/>
    <w:qFormat/>
    <w:rPr>
      <w:rFonts w:ascii="Times New Roman" w:eastAsia="Times New Roman" w:hAnsi="Times New Roman" w:cs="Times New Roman" w:hint="default"/>
    </w:rPr>
  </w:style>
  <w:style w:type="paragraph" w:customStyle="1" w:styleId="B5">
    <w:name w:val="B5"/>
    <w:basedOn w:val="52"/>
    <w:qFormat/>
    <w:pPr>
      <w:ind w:hanging="284"/>
    </w:pPr>
  </w:style>
  <w:style w:type="character" w:customStyle="1" w:styleId="B5Char">
    <w:name w:val="B5 Char"/>
    <w:basedOn w:val="a2"/>
    <w:qFormat/>
    <w:rPr>
      <w:rFonts w:ascii="Times New Roman" w:eastAsia="Times New Roman" w:hAnsi="Times New Roman" w:cs="Times New Roman" w:hint="default"/>
      <w:lang w:val="en-US"/>
    </w:rPr>
  </w:style>
  <w:style w:type="paragraph" w:customStyle="1" w:styleId="B1">
    <w:name w:val="B1"/>
    <w:basedOn w:val="a5"/>
    <w:link w:val="B1Char1"/>
    <w:qFormat/>
    <w:pPr>
      <w:ind w:left="568" w:hanging="284"/>
    </w:pPr>
    <w:rPr>
      <w:rFonts w:eastAsia="Times New Roman"/>
    </w:rPr>
  </w:style>
  <w:style w:type="character" w:customStyle="1" w:styleId="B1Char1">
    <w:name w:val="B1 Char1"/>
    <w:basedOn w:val="a2"/>
    <w:link w:val="B1"/>
    <w:qFormat/>
    <w:rPr>
      <w:rFonts w:ascii="Times New Roman" w:eastAsia="Times New Roman" w:hAnsi="Times New Roman" w:cs="Times New Roman" w:hint="default"/>
      <w:lang w:val="en-US"/>
    </w:rPr>
  </w:style>
  <w:style w:type="character" w:customStyle="1" w:styleId="B3Char2">
    <w:name w:val="B3 Char2"/>
    <w:basedOn w:val="a2"/>
    <w:qFormat/>
    <w:rPr>
      <w:rFonts w:ascii="Times New Roman" w:eastAsia="Times New Roman" w:hAnsi="Times New Roman" w:cs="Times New Roman" w:hint="default"/>
      <w:lang w:val="en-US"/>
    </w:r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TAL">
    <w:name w:val="TAL"/>
    <w:basedOn w:val="a1"/>
    <w:qFormat/>
    <w:pPr>
      <w:keepNext/>
      <w:keepLines/>
    </w:pPr>
    <w:rPr>
      <w:rFonts w:ascii="Arial" w:hAnsi="Arial"/>
      <w:sz w:val="18"/>
    </w:rPr>
  </w:style>
  <w:style w:type="character" w:customStyle="1" w:styleId="TACChar">
    <w:name w:val="TAC Char"/>
    <w:link w:val="TAC"/>
    <w:qFormat/>
    <w:locked/>
    <w:rsid w:val="00F34148"/>
    <w:rPr>
      <w:rFonts w:ascii="Arial" w:eastAsia="Times New Roman" w:hAnsi="Arial"/>
      <w:kern w:val="2"/>
      <w:sz w:val="18"/>
    </w:rPr>
  </w:style>
  <w:style w:type="paragraph" w:customStyle="1" w:styleId="TAR">
    <w:name w:val="TAR"/>
    <w:basedOn w:val="TAL"/>
    <w:qFormat/>
    <w:pPr>
      <w:jc w:val="right"/>
    </w:pPr>
  </w:style>
  <w:style w:type="paragraph" w:customStyle="1" w:styleId="13">
    <w:name w:val="正文1"/>
    <w:qFormat/>
    <w:pPr>
      <w:jc w:val="both"/>
    </w:pPr>
    <w:rPr>
      <w:rFonts w:eastAsia="宋体"/>
      <w:kern w:val="2"/>
      <w:sz w:val="21"/>
      <w:szCs w:val="21"/>
    </w:rPr>
  </w:style>
  <w:style w:type="paragraph" w:customStyle="1" w:styleId="NO">
    <w:name w:val="NO"/>
    <w:basedOn w:val="a1"/>
    <w:qFormat/>
    <w:pPr>
      <w:keepLines/>
      <w:ind w:left="1135" w:hanging="851"/>
    </w:pPr>
  </w:style>
  <w:style w:type="paragraph" w:customStyle="1" w:styleId="B6">
    <w:name w:val="B6"/>
    <w:basedOn w:val="B5"/>
    <w:link w:val="B6Char"/>
    <w:qFormat/>
    <w:rsid w:val="00525ED7"/>
    <w:pPr>
      <w:spacing w:before="120" w:after="120"/>
      <w:ind w:left="1600" w:hanging="400"/>
    </w:pPr>
  </w:style>
  <w:style w:type="character" w:customStyle="1" w:styleId="B6Char">
    <w:name w:val="B6 Char"/>
    <w:link w:val="B6"/>
    <w:qFormat/>
    <w:locked/>
    <w:rsid w:val="00525ED7"/>
    <w:rPr>
      <w:rFonts w:eastAsia="宋体"/>
      <w:kern w:val="2"/>
    </w:rPr>
  </w:style>
  <w:style w:type="paragraph" w:customStyle="1" w:styleId="B7">
    <w:name w:val="B7"/>
    <w:basedOn w:val="B6"/>
    <w:link w:val="B7Char"/>
    <w:autoRedefine/>
    <w:qFormat/>
    <w:pPr>
      <w:ind w:left="2269"/>
    </w:pPr>
  </w:style>
  <w:style w:type="character" w:customStyle="1" w:styleId="B7Char">
    <w:name w:val="B7 Char"/>
    <w:basedOn w:val="B6Char"/>
    <w:link w:val="B7"/>
    <w:qFormat/>
    <w:rsid w:val="000B1ADD"/>
    <w:rPr>
      <w:rFonts w:eastAsia="宋体"/>
      <w:kern w:val="2"/>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2"/>
    <w:qFormat/>
    <w:rPr>
      <w:rFonts w:ascii="Arial" w:eastAsia="Times New Roman" w:hAnsi="Arial" w:cs="Arial" w:hint="default"/>
      <w:sz w:val="24"/>
      <w:lang w:val="en-US"/>
    </w:rPr>
  </w:style>
  <w:style w:type="character" w:customStyle="1" w:styleId="TALCar">
    <w:name w:val="TAL Car"/>
    <w:basedOn w:val="a2"/>
    <w:qFormat/>
    <w:rPr>
      <w:rFonts w:ascii="Arial" w:eastAsia="Times New Roman" w:hAnsi="Arial" w:cs="Arial" w:hint="default"/>
      <w:sz w:val="18"/>
      <w:lang w:val="en-US"/>
    </w:rPr>
  </w:style>
  <w:style w:type="character" w:customStyle="1" w:styleId="PLChar">
    <w:name w:val="PL Char"/>
    <w:basedOn w:val="a2"/>
    <w:qFormat/>
    <w:rPr>
      <w:rFonts w:ascii="Courier New" w:eastAsia="Times New Roman" w:hAnsi="Courier New" w:cs="Courier New"/>
      <w:sz w:val="16"/>
      <w:shd w:val="clear" w:color="auto" w:fill="E6E6E6"/>
      <w:lang w:val="en-US" w:eastAsia="en-US"/>
    </w:rPr>
  </w:style>
  <w:style w:type="character" w:customStyle="1" w:styleId="420">
    <w:name w:val="标题 4 字符2"/>
    <w:basedOn w:val="a2"/>
    <w:qFormat/>
    <w:rPr>
      <w:rFonts w:ascii="Arial" w:eastAsia="Times New Roman" w:hAnsi="Arial" w:cs="Arial" w:hint="default"/>
      <w:sz w:val="24"/>
      <w:lang w:val="en-US"/>
    </w:rPr>
  </w:style>
  <w:style w:type="character" w:customStyle="1" w:styleId="TAHCar">
    <w:name w:val="TAH Car"/>
    <w:basedOn w:val="a2"/>
    <w:qFormat/>
    <w:rPr>
      <w:rFonts w:ascii="Arial" w:eastAsia="Times New Roman" w:hAnsi="Arial" w:cs="Arial" w:hint="default"/>
      <w:b/>
      <w:sz w:val="18"/>
      <w:lang w:val="en-US"/>
    </w:rPr>
  </w:style>
  <w:style w:type="character" w:customStyle="1" w:styleId="THChar">
    <w:name w:val="TH Char"/>
    <w:basedOn w:val="a2"/>
    <w:qFormat/>
    <w:rPr>
      <w:rFonts w:ascii="Arial" w:eastAsia="Times New Roman" w:hAnsi="Arial" w:cs="Arial" w:hint="default"/>
      <w:b/>
      <w:lang w:val="en-US"/>
    </w:rPr>
  </w:style>
  <w:style w:type="paragraph" w:customStyle="1" w:styleId="B-2">
    <w:name w:val="B-2"/>
    <w:basedOn w:val="a1"/>
    <w:qFormat/>
    <w:pPr>
      <w:widowControl w:val="0"/>
      <w:numPr>
        <w:ilvl w:val="1"/>
        <w:numId w:val="12"/>
      </w:numPr>
    </w:pPr>
    <w:rPr>
      <w:rFonts w:eastAsia="宋体"/>
      <w:szCs w:val="22"/>
    </w:rPr>
  </w:style>
  <w:style w:type="character" w:customStyle="1" w:styleId="NOChar">
    <w:name w:val="NO Char"/>
    <w:basedOn w:val="a2"/>
    <w:qFormat/>
    <w:rPr>
      <w:rFonts w:ascii="Times New Roman" w:eastAsia="Times New Roman" w:hAnsi="Times New Roman" w:cs="Times New Roman" w:hint="default"/>
      <w:lang w:val="en-US"/>
    </w:rPr>
  </w:style>
  <w:style w:type="character" w:customStyle="1" w:styleId="B1Char">
    <w:name w:val="B1 Char"/>
    <w:qFormat/>
    <w:rsid w:val="000B1ADD"/>
    <w:rPr>
      <w:rFonts w:eastAsia="Times New Roman"/>
    </w:rPr>
  </w:style>
  <w:style w:type="paragraph" w:customStyle="1" w:styleId="B8">
    <w:name w:val="B8"/>
    <w:basedOn w:val="B7"/>
    <w:link w:val="B8Char"/>
    <w:qFormat/>
    <w:rsid w:val="000B1ADD"/>
    <w:pPr>
      <w:spacing w:after="180"/>
      <w:ind w:leftChars="0" w:left="2552" w:firstLineChars="0" w:firstLine="0"/>
      <w:textAlignment w:val="baseline"/>
    </w:pPr>
    <w:rPr>
      <w:rFonts w:eastAsia="Times New Roman"/>
    </w:rPr>
  </w:style>
  <w:style w:type="character" w:customStyle="1" w:styleId="B8Char">
    <w:name w:val="B8 Char"/>
    <w:link w:val="B8"/>
    <w:qFormat/>
    <w:rsid w:val="000B1ADD"/>
    <w:rPr>
      <w:rFonts w:eastAsia="Times New Roman"/>
      <w:lang w:val="en-GB" w:eastAsia="ja-JP"/>
    </w:rPr>
  </w:style>
  <w:style w:type="paragraph" w:styleId="af6">
    <w:name w:val="annotation subject"/>
    <w:basedOn w:val="a6"/>
    <w:next w:val="a6"/>
    <w:link w:val="af7"/>
    <w:semiHidden/>
    <w:unhideWhenUsed/>
    <w:qFormat/>
    <w:rsid w:val="009E25AE"/>
    <w:pPr>
      <w:tabs>
        <w:tab w:val="clear" w:pos="1418"/>
        <w:tab w:val="clear" w:pos="4678"/>
        <w:tab w:val="clear" w:pos="5954"/>
        <w:tab w:val="clear" w:pos="7088"/>
      </w:tabs>
      <w:spacing w:after="0"/>
    </w:pPr>
    <w:rPr>
      <w:rFonts w:ascii="Times New Roman" w:hAnsi="Times New Roman"/>
      <w:b/>
      <w:bCs/>
    </w:rPr>
  </w:style>
  <w:style w:type="character" w:customStyle="1" w:styleId="af7">
    <w:name w:val="批注主题 字符"/>
    <w:basedOn w:val="a7"/>
    <w:link w:val="af6"/>
    <w:semiHidden/>
    <w:rsid w:val="009E25AE"/>
    <w:rPr>
      <w:rFonts w:ascii="Times New Roman" w:eastAsia="Times New Roman" w:hAnsi="Times New Roman" w:cs="Times New Roman" w:hint="default"/>
      <w:b/>
      <w:bCs/>
      <w:kern w:val="2"/>
      <w:lang w:val="en-US"/>
    </w:rPr>
  </w:style>
  <w:style w:type="paragraph" w:customStyle="1" w:styleId="TF">
    <w:name w:val="TF"/>
    <w:basedOn w:val="TH"/>
    <w:link w:val="TFChar"/>
    <w:qFormat/>
    <w:rsid w:val="00BD085A"/>
    <w:pPr>
      <w:keepNext w:val="0"/>
      <w:spacing w:before="0" w:after="240"/>
      <w:textAlignment w:val="baseline"/>
    </w:pPr>
  </w:style>
  <w:style w:type="character" w:customStyle="1" w:styleId="TFChar">
    <w:name w:val="TF Char"/>
    <w:link w:val="TF"/>
    <w:qFormat/>
    <w:rsid w:val="00BD085A"/>
    <w:rPr>
      <w:rFonts w:ascii="Arial" w:eastAsia="Times New Roman" w:hAnsi="Arial"/>
      <w:b/>
      <w:lang w:val="en-GB" w:eastAsia="ja-JP"/>
    </w:rPr>
  </w:style>
  <w:style w:type="character" w:customStyle="1" w:styleId="70">
    <w:name w:val="标题 7 字符"/>
    <w:basedOn w:val="a2"/>
    <w:link w:val="7"/>
    <w:semiHidden/>
    <w:rsid w:val="00F34148"/>
    <w:rPr>
      <w:rFonts w:ascii="Arial" w:eastAsia="Times New Roman" w:hAnsi="Arial"/>
      <w:lang w:val="en-GB" w:eastAsia="ja-JP"/>
    </w:rPr>
  </w:style>
  <w:style w:type="paragraph" w:customStyle="1" w:styleId="H6">
    <w:name w:val="H6"/>
    <w:basedOn w:val="50"/>
    <w:next w:val="a1"/>
    <w:qFormat/>
    <w:rsid w:val="00F34148"/>
    <w:pPr>
      <w:numPr>
        <w:ilvl w:val="0"/>
        <w:numId w:val="0"/>
      </w:numPr>
      <w:tabs>
        <w:tab w:val="clear" w:pos="-4820"/>
        <w:tab w:val="clear" w:pos="-993"/>
        <w:tab w:val="clear" w:pos="0"/>
      </w:tabs>
      <w:spacing w:line="240" w:lineRule="auto"/>
      <w:ind w:left="1985" w:rightChars="0" w:hanging="1985"/>
      <w:outlineLvl w:val="9"/>
    </w:pPr>
    <w:rPr>
      <w:sz w:val="20"/>
    </w:rPr>
  </w:style>
  <w:style w:type="character" w:customStyle="1" w:styleId="80">
    <w:name w:val="标题 8 字符"/>
    <w:basedOn w:val="a2"/>
    <w:link w:val="8"/>
    <w:semiHidden/>
    <w:rsid w:val="00F34148"/>
    <w:rPr>
      <w:rFonts w:ascii="Arial" w:eastAsia="Times New Roman" w:hAnsi="Arial"/>
      <w:sz w:val="36"/>
      <w:lang w:val="en-GB" w:eastAsia="ja-JP"/>
    </w:rPr>
  </w:style>
  <w:style w:type="character" w:customStyle="1" w:styleId="90">
    <w:name w:val="标题 9 字符"/>
    <w:basedOn w:val="a2"/>
    <w:link w:val="9"/>
    <w:semiHidden/>
    <w:rsid w:val="00F34148"/>
    <w:rPr>
      <w:rFonts w:ascii="Arial" w:eastAsia="Times New Roman" w:hAnsi="Arial"/>
      <w:sz w:val="36"/>
      <w:lang w:val="en-GB" w:eastAsia="ja-JP"/>
    </w:rPr>
  </w:style>
  <w:style w:type="paragraph" w:customStyle="1" w:styleId="msonormal0">
    <w:name w:val="msonormal"/>
    <w:basedOn w:val="a1"/>
    <w:qFormat/>
    <w:rsid w:val="00F34148"/>
    <w:pPr>
      <w:spacing w:before="100" w:beforeAutospacing="1" w:after="100" w:afterAutospacing="1" w:line="256" w:lineRule="auto"/>
    </w:pPr>
    <w:rPr>
      <w:sz w:val="24"/>
      <w:szCs w:val="24"/>
      <w:lang w:eastAsia="en-GB"/>
    </w:rPr>
  </w:style>
  <w:style w:type="paragraph" w:styleId="14">
    <w:name w:val="index 1"/>
    <w:basedOn w:val="a1"/>
    <w:autoRedefine/>
    <w:semiHidden/>
    <w:unhideWhenUsed/>
    <w:qFormat/>
    <w:rsid w:val="00F34148"/>
    <w:pPr>
      <w:keepLines/>
      <w:spacing w:after="0"/>
    </w:pPr>
  </w:style>
  <w:style w:type="paragraph" w:styleId="af8">
    <w:name w:val="footnote text"/>
    <w:basedOn w:val="a1"/>
    <w:link w:val="af9"/>
    <w:semiHidden/>
    <w:unhideWhenUsed/>
    <w:qFormat/>
    <w:rsid w:val="00F34148"/>
    <w:pPr>
      <w:keepLines/>
      <w:spacing w:after="0"/>
      <w:ind w:left="454" w:hanging="454"/>
    </w:pPr>
    <w:rPr>
      <w:sz w:val="16"/>
    </w:rPr>
  </w:style>
  <w:style w:type="character" w:customStyle="1" w:styleId="af9">
    <w:name w:val="脚注文本 字符"/>
    <w:basedOn w:val="a2"/>
    <w:link w:val="af8"/>
    <w:semiHidden/>
    <w:rsid w:val="00F34148"/>
    <w:rPr>
      <w:rFonts w:eastAsia="Times New Roman"/>
      <w:sz w:val="16"/>
      <w:lang w:val="en-GB" w:eastAsia="ja-JP"/>
    </w:rPr>
  </w:style>
  <w:style w:type="paragraph" w:styleId="a0">
    <w:name w:val="List Bullet"/>
    <w:basedOn w:val="a5"/>
    <w:semiHidden/>
    <w:unhideWhenUsed/>
    <w:qFormat/>
    <w:rsid w:val="00F34148"/>
    <w:pPr>
      <w:numPr>
        <w:numId w:val="17"/>
      </w:numPr>
      <w:tabs>
        <w:tab w:val="clear" w:pos="360"/>
      </w:tabs>
      <w:ind w:left="568" w:firstLineChars="0" w:hanging="284"/>
    </w:pPr>
    <w:rPr>
      <w:rFonts w:eastAsia="Times New Roman"/>
    </w:rPr>
  </w:style>
  <w:style w:type="paragraph" w:styleId="a">
    <w:name w:val="List Number"/>
    <w:basedOn w:val="a5"/>
    <w:semiHidden/>
    <w:unhideWhenUsed/>
    <w:qFormat/>
    <w:rsid w:val="00F34148"/>
    <w:pPr>
      <w:numPr>
        <w:numId w:val="18"/>
      </w:numPr>
      <w:tabs>
        <w:tab w:val="clear" w:pos="360"/>
      </w:tabs>
      <w:ind w:left="568" w:firstLineChars="0" w:hanging="284"/>
    </w:pPr>
    <w:rPr>
      <w:rFonts w:eastAsia="Times New Roman"/>
    </w:rPr>
  </w:style>
  <w:style w:type="character" w:customStyle="1" w:styleId="24">
    <w:name w:val="列表项目符号 2 字符"/>
    <w:link w:val="20"/>
    <w:semiHidden/>
    <w:qFormat/>
    <w:locked/>
    <w:rsid w:val="00F34148"/>
    <w:rPr>
      <w:rFonts w:eastAsia="Times New Roman"/>
      <w:lang w:val="en-GB" w:eastAsia="ja-JP"/>
    </w:rPr>
  </w:style>
  <w:style w:type="paragraph" w:styleId="20">
    <w:name w:val="List Bullet 2"/>
    <w:basedOn w:val="a0"/>
    <w:link w:val="24"/>
    <w:semiHidden/>
    <w:unhideWhenUsed/>
    <w:qFormat/>
    <w:rsid w:val="00F34148"/>
    <w:pPr>
      <w:numPr>
        <w:numId w:val="19"/>
      </w:numPr>
      <w:tabs>
        <w:tab w:val="clear" w:pos="780"/>
      </w:tabs>
      <w:ind w:leftChars="0" w:left="851" w:firstLineChars="0" w:hanging="284"/>
    </w:pPr>
  </w:style>
  <w:style w:type="paragraph" w:styleId="3">
    <w:name w:val="List Bullet 3"/>
    <w:basedOn w:val="20"/>
    <w:semiHidden/>
    <w:unhideWhenUsed/>
    <w:qFormat/>
    <w:rsid w:val="00F34148"/>
    <w:pPr>
      <w:numPr>
        <w:numId w:val="20"/>
      </w:numPr>
      <w:tabs>
        <w:tab w:val="clear" w:pos="1200"/>
      </w:tabs>
      <w:ind w:leftChars="0" w:left="1135" w:firstLineChars="0" w:hanging="284"/>
    </w:pPr>
  </w:style>
  <w:style w:type="paragraph" w:styleId="4">
    <w:name w:val="List Bullet 4"/>
    <w:basedOn w:val="3"/>
    <w:semiHidden/>
    <w:unhideWhenUsed/>
    <w:qFormat/>
    <w:rsid w:val="00F34148"/>
    <w:pPr>
      <w:numPr>
        <w:numId w:val="21"/>
      </w:numPr>
      <w:tabs>
        <w:tab w:val="clear" w:pos="1620"/>
        <w:tab w:val="left" w:pos="420"/>
      </w:tabs>
      <w:ind w:leftChars="0" w:left="1418" w:firstLineChars="0" w:hanging="284"/>
    </w:pPr>
  </w:style>
  <w:style w:type="paragraph" w:styleId="5">
    <w:name w:val="List Bullet 5"/>
    <w:basedOn w:val="4"/>
    <w:semiHidden/>
    <w:unhideWhenUsed/>
    <w:qFormat/>
    <w:rsid w:val="00F34148"/>
    <w:pPr>
      <w:numPr>
        <w:numId w:val="22"/>
      </w:numPr>
      <w:tabs>
        <w:tab w:val="clear" w:pos="2040"/>
      </w:tabs>
      <w:ind w:leftChars="0" w:left="1702" w:firstLineChars="0" w:hanging="284"/>
    </w:pPr>
  </w:style>
  <w:style w:type="paragraph" w:styleId="2">
    <w:name w:val="List Number 2"/>
    <w:basedOn w:val="a"/>
    <w:semiHidden/>
    <w:unhideWhenUsed/>
    <w:qFormat/>
    <w:rsid w:val="00F34148"/>
    <w:pPr>
      <w:numPr>
        <w:numId w:val="23"/>
      </w:numPr>
      <w:tabs>
        <w:tab w:val="clear" w:pos="780"/>
      </w:tabs>
      <w:ind w:leftChars="0" w:left="851" w:firstLineChars="0" w:hanging="284"/>
    </w:pPr>
  </w:style>
  <w:style w:type="paragraph" w:styleId="afa">
    <w:name w:val="Body Text"/>
    <w:basedOn w:val="a1"/>
    <w:link w:val="afb"/>
    <w:semiHidden/>
    <w:unhideWhenUsed/>
    <w:qFormat/>
    <w:rsid w:val="00F34148"/>
    <w:pPr>
      <w:spacing w:after="120"/>
    </w:pPr>
  </w:style>
  <w:style w:type="character" w:customStyle="1" w:styleId="afb">
    <w:name w:val="正文文本 字符"/>
    <w:basedOn w:val="a2"/>
    <w:link w:val="afa"/>
    <w:semiHidden/>
    <w:qFormat/>
    <w:rsid w:val="00F34148"/>
    <w:rPr>
      <w:rFonts w:eastAsia="Times New Roman"/>
      <w:lang w:val="en-GB" w:eastAsia="ja-JP"/>
    </w:rPr>
  </w:style>
  <w:style w:type="character" w:customStyle="1" w:styleId="33">
    <w:name w:val="正文文本 3 字符"/>
    <w:basedOn w:val="a2"/>
    <w:link w:val="34"/>
    <w:semiHidden/>
    <w:qFormat/>
    <w:rsid w:val="00F34148"/>
    <w:rPr>
      <w:rFonts w:eastAsia="Times New Roman"/>
      <w:sz w:val="16"/>
      <w:szCs w:val="16"/>
      <w:lang w:val="en-GB" w:eastAsia="ja-JP"/>
    </w:rPr>
  </w:style>
  <w:style w:type="paragraph" w:styleId="34">
    <w:name w:val="Body Text 3"/>
    <w:basedOn w:val="a1"/>
    <w:link w:val="33"/>
    <w:semiHidden/>
    <w:unhideWhenUsed/>
    <w:qFormat/>
    <w:rsid w:val="00F34148"/>
    <w:pPr>
      <w:spacing w:after="120"/>
    </w:pPr>
    <w:rPr>
      <w:sz w:val="16"/>
      <w:szCs w:val="16"/>
    </w:rPr>
  </w:style>
  <w:style w:type="paragraph" w:styleId="afc">
    <w:name w:val="Plain Text"/>
    <w:basedOn w:val="a1"/>
    <w:link w:val="afd"/>
    <w:uiPriority w:val="99"/>
    <w:semiHidden/>
    <w:unhideWhenUsed/>
    <w:qFormat/>
    <w:rsid w:val="00F34148"/>
    <w:pPr>
      <w:overflowPunct/>
      <w:autoSpaceDE/>
      <w:adjustRightInd/>
      <w:spacing w:after="160" w:line="256" w:lineRule="auto"/>
    </w:pPr>
    <w:rPr>
      <w:rFonts w:ascii="Courier New" w:eastAsiaTheme="minorHAnsi" w:hAnsi="Courier New" w:cstheme="minorBidi"/>
      <w:sz w:val="22"/>
      <w:szCs w:val="22"/>
      <w:lang w:val="nb-NO" w:eastAsia="en-US"/>
    </w:rPr>
  </w:style>
  <w:style w:type="character" w:customStyle="1" w:styleId="afd">
    <w:name w:val="纯文本 字符"/>
    <w:basedOn w:val="a2"/>
    <w:link w:val="afc"/>
    <w:uiPriority w:val="99"/>
    <w:semiHidden/>
    <w:rsid w:val="00F34148"/>
    <w:rPr>
      <w:rFonts w:ascii="Courier New" w:eastAsiaTheme="minorHAnsi" w:hAnsi="Courier New" w:cstheme="minorBidi"/>
      <w:sz w:val="22"/>
      <w:szCs w:val="22"/>
      <w:lang w:val="nb-NO" w:eastAsia="en-US"/>
    </w:rPr>
  </w:style>
  <w:style w:type="paragraph" w:customStyle="1" w:styleId="EQ">
    <w:name w:val="EQ"/>
    <w:basedOn w:val="a1"/>
    <w:next w:val="a1"/>
    <w:qFormat/>
    <w:rsid w:val="00F34148"/>
    <w:pPr>
      <w:keepLines/>
      <w:tabs>
        <w:tab w:val="center" w:pos="4536"/>
        <w:tab w:val="right" w:pos="9072"/>
      </w:tabs>
    </w:pPr>
    <w:rPr>
      <w:noProof/>
    </w:rPr>
  </w:style>
  <w:style w:type="paragraph" w:customStyle="1" w:styleId="ZD">
    <w:name w:val="ZD"/>
    <w:qFormat/>
    <w:rsid w:val="00F34148"/>
    <w:pPr>
      <w:framePr w:wrap="notBeside" w:vAnchor="page" w:hAnchor="margin" w:y="15764"/>
      <w:widowControl w:val="0"/>
      <w:overflowPunct w:val="0"/>
      <w:autoSpaceDE w:val="0"/>
      <w:autoSpaceDN w:val="0"/>
      <w:adjustRightInd w:val="0"/>
    </w:pPr>
    <w:rPr>
      <w:rFonts w:ascii="Arial" w:eastAsia="Times New Roman" w:hAnsi="Arial"/>
      <w:noProof/>
      <w:sz w:val="32"/>
      <w:lang w:val="en-GB" w:eastAsia="ja-JP"/>
    </w:rPr>
  </w:style>
  <w:style w:type="paragraph" w:customStyle="1" w:styleId="TT">
    <w:name w:val="TT"/>
    <w:basedOn w:val="1"/>
    <w:next w:val="a1"/>
    <w:qFormat/>
    <w:rsid w:val="00F34148"/>
    <w:pPr>
      <w:numPr>
        <w:numId w:val="0"/>
      </w:numPr>
      <w:tabs>
        <w:tab w:val="clear" w:pos="-4820"/>
        <w:tab w:val="clear" w:pos="0"/>
      </w:tabs>
      <w:spacing w:before="240"/>
      <w:ind w:left="1134" w:hanging="1134"/>
      <w:outlineLvl w:val="9"/>
    </w:pPr>
    <w:rPr>
      <w:rFonts w:eastAsia="Times New Roman"/>
      <w:sz w:val="36"/>
    </w:rPr>
  </w:style>
  <w:style w:type="paragraph" w:customStyle="1" w:styleId="LD">
    <w:name w:val="LD"/>
    <w:qFormat/>
    <w:rsid w:val="00F34148"/>
    <w:pPr>
      <w:keepNext/>
      <w:keepLines/>
      <w:overflowPunct w:val="0"/>
      <w:autoSpaceDE w:val="0"/>
      <w:autoSpaceDN w:val="0"/>
      <w:adjustRightInd w:val="0"/>
      <w:spacing w:line="180" w:lineRule="exact"/>
    </w:pPr>
    <w:rPr>
      <w:rFonts w:ascii="Courier New" w:eastAsia="Times New Roman" w:hAnsi="Courier New"/>
      <w:noProof/>
      <w:lang w:val="en-GB" w:eastAsia="ja-JP"/>
    </w:rPr>
  </w:style>
  <w:style w:type="character" w:customStyle="1" w:styleId="EXChar">
    <w:name w:val="EX Char"/>
    <w:link w:val="EX"/>
    <w:qFormat/>
    <w:locked/>
    <w:rsid w:val="00F34148"/>
    <w:rPr>
      <w:rFonts w:eastAsia="Times New Roman"/>
      <w:lang w:val="en-GB" w:eastAsia="ja-JP"/>
    </w:rPr>
  </w:style>
  <w:style w:type="paragraph" w:customStyle="1" w:styleId="EX">
    <w:name w:val="EX"/>
    <w:basedOn w:val="a1"/>
    <w:link w:val="EXChar"/>
    <w:qFormat/>
    <w:rsid w:val="00F34148"/>
    <w:pPr>
      <w:keepLines/>
      <w:ind w:left="1702" w:hanging="1418"/>
    </w:pPr>
  </w:style>
  <w:style w:type="paragraph" w:customStyle="1" w:styleId="FP">
    <w:name w:val="FP"/>
    <w:basedOn w:val="a1"/>
    <w:qFormat/>
    <w:rsid w:val="00F34148"/>
    <w:pPr>
      <w:spacing w:after="0"/>
    </w:pPr>
  </w:style>
  <w:style w:type="paragraph" w:customStyle="1" w:styleId="EW">
    <w:name w:val="EW"/>
    <w:basedOn w:val="EX"/>
    <w:qFormat/>
    <w:rsid w:val="00F34148"/>
    <w:pPr>
      <w:spacing w:after="0"/>
    </w:pPr>
  </w:style>
  <w:style w:type="paragraph" w:customStyle="1" w:styleId="ZA">
    <w:name w:val="ZA"/>
    <w:qFormat/>
    <w:rsid w:val="00F34148"/>
    <w:pPr>
      <w:framePr w:w="10206" w:h="794" w:wrap="notBeside" w:vAnchor="page" w:hAnchor="margin" w:y="1135"/>
      <w:widowControl w:val="0"/>
      <w:pBdr>
        <w:bottom w:val="single" w:sz="12" w:space="1" w:color="auto"/>
      </w:pBdr>
      <w:overflowPunct w:val="0"/>
      <w:autoSpaceDE w:val="0"/>
      <w:autoSpaceDN w:val="0"/>
      <w:adjustRightInd w:val="0"/>
      <w:jc w:val="right"/>
    </w:pPr>
    <w:rPr>
      <w:rFonts w:ascii="Arial" w:eastAsia="Times New Roman" w:hAnsi="Arial"/>
      <w:noProof/>
      <w:sz w:val="40"/>
      <w:lang w:val="en-GB" w:eastAsia="ja-JP"/>
    </w:rPr>
  </w:style>
  <w:style w:type="paragraph" w:customStyle="1" w:styleId="ZB">
    <w:name w:val="ZB"/>
    <w:qFormat/>
    <w:rsid w:val="00F34148"/>
    <w:pPr>
      <w:framePr w:w="10206" w:h="284" w:wrap="notBeside" w:vAnchor="page" w:hAnchor="margin" w:y="1986"/>
      <w:widowControl w:val="0"/>
      <w:overflowPunct w:val="0"/>
      <w:autoSpaceDE w:val="0"/>
      <w:autoSpaceDN w:val="0"/>
      <w:adjustRightInd w:val="0"/>
      <w:ind w:right="28"/>
      <w:jc w:val="right"/>
    </w:pPr>
    <w:rPr>
      <w:rFonts w:ascii="Arial" w:eastAsia="Times New Roman" w:hAnsi="Arial"/>
      <w:i/>
      <w:noProof/>
      <w:lang w:val="en-GB" w:eastAsia="ja-JP"/>
    </w:rPr>
  </w:style>
  <w:style w:type="paragraph" w:customStyle="1" w:styleId="ZT">
    <w:name w:val="ZT"/>
    <w:qFormat/>
    <w:rsid w:val="00F34148"/>
    <w:pPr>
      <w:framePr w:wrap="notBeside" w:hAnchor="margin" w:yAlign="center"/>
      <w:widowControl w:val="0"/>
      <w:overflowPunct w:val="0"/>
      <w:autoSpaceDE w:val="0"/>
      <w:autoSpaceDN w:val="0"/>
      <w:adjustRightInd w:val="0"/>
      <w:spacing w:line="240" w:lineRule="atLeast"/>
      <w:jc w:val="right"/>
    </w:pPr>
    <w:rPr>
      <w:rFonts w:ascii="Arial" w:eastAsia="Times New Roman" w:hAnsi="Arial"/>
      <w:b/>
      <w:sz w:val="34"/>
      <w:lang w:val="en-GB" w:eastAsia="ja-JP"/>
    </w:rPr>
  </w:style>
  <w:style w:type="paragraph" w:customStyle="1" w:styleId="ZU">
    <w:name w:val="ZU"/>
    <w:qFormat/>
    <w:rsid w:val="00F34148"/>
    <w:pPr>
      <w:framePr w:w="10206" w:wrap="notBeside" w:vAnchor="page" w:hAnchor="margin" w:y="6238"/>
      <w:widowControl w:val="0"/>
      <w:pBdr>
        <w:top w:val="single" w:sz="12" w:space="1" w:color="auto"/>
      </w:pBdr>
      <w:overflowPunct w:val="0"/>
      <w:autoSpaceDE w:val="0"/>
      <w:autoSpaceDN w:val="0"/>
      <w:adjustRightInd w:val="0"/>
      <w:jc w:val="right"/>
    </w:pPr>
    <w:rPr>
      <w:rFonts w:ascii="Arial" w:eastAsia="Times New Roman" w:hAnsi="Arial"/>
      <w:noProof/>
      <w:lang w:val="en-GB" w:eastAsia="ja-JP"/>
    </w:rPr>
  </w:style>
  <w:style w:type="paragraph" w:customStyle="1" w:styleId="TAN">
    <w:name w:val="TAN"/>
    <w:basedOn w:val="TAL"/>
    <w:qFormat/>
    <w:rsid w:val="00F34148"/>
    <w:pPr>
      <w:ind w:left="851" w:hanging="851"/>
    </w:pPr>
    <w:rPr>
      <w:rFonts w:cs="Arial"/>
    </w:rPr>
  </w:style>
  <w:style w:type="paragraph" w:customStyle="1" w:styleId="ZH">
    <w:name w:val="ZH"/>
    <w:qFormat/>
    <w:rsid w:val="00F34148"/>
    <w:pPr>
      <w:framePr w:wrap="notBeside" w:vAnchor="page" w:hAnchor="margin" w:xAlign="center" w:y="6805"/>
      <w:widowControl w:val="0"/>
      <w:overflowPunct w:val="0"/>
      <w:autoSpaceDE w:val="0"/>
      <w:autoSpaceDN w:val="0"/>
      <w:adjustRightInd w:val="0"/>
    </w:pPr>
    <w:rPr>
      <w:rFonts w:ascii="Arial" w:eastAsia="Times New Roman" w:hAnsi="Arial"/>
      <w:noProof/>
      <w:lang w:val="en-GB" w:eastAsia="ja-JP"/>
    </w:rPr>
  </w:style>
  <w:style w:type="paragraph" w:customStyle="1" w:styleId="ZG">
    <w:name w:val="ZG"/>
    <w:qFormat/>
    <w:rsid w:val="00F34148"/>
    <w:pPr>
      <w:framePr w:wrap="notBeside" w:vAnchor="page" w:hAnchor="margin" w:xAlign="right" w:y="6805"/>
      <w:widowControl w:val="0"/>
      <w:overflowPunct w:val="0"/>
      <w:autoSpaceDE w:val="0"/>
      <w:autoSpaceDN w:val="0"/>
      <w:adjustRightInd w:val="0"/>
      <w:jc w:val="right"/>
    </w:pPr>
    <w:rPr>
      <w:rFonts w:ascii="Arial" w:eastAsia="Times New Roman" w:hAnsi="Arial"/>
      <w:noProof/>
      <w:lang w:val="en-GB" w:eastAsia="ja-JP"/>
    </w:rPr>
  </w:style>
  <w:style w:type="paragraph" w:customStyle="1" w:styleId="NW">
    <w:name w:val="NW"/>
    <w:basedOn w:val="NO"/>
    <w:qFormat/>
    <w:rsid w:val="00F34148"/>
  </w:style>
  <w:style w:type="paragraph" w:customStyle="1" w:styleId="NF">
    <w:name w:val="NF"/>
    <w:basedOn w:val="NO"/>
    <w:qFormat/>
    <w:rsid w:val="00F34148"/>
    <w:pPr>
      <w:keepNext/>
    </w:pPr>
    <w:rPr>
      <w:rFonts w:ascii="Arial" w:hAnsi="Arial"/>
      <w:sz w:val="18"/>
    </w:rPr>
  </w:style>
  <w:style w:type="paragraph" w:customStyle="1" w:styleId="ZTD">
    <w:name w:val="ZTD"/>
    <w:basedOn w:val="ZB"/>
    <w:qFormat/>
    <w:rsid w:val="00F34148"/>
    <w:pPr>
      <w:framePr w:hRule="auto" w:wrap="notBeside" w:y="852"/>
    </w:pPr>
    <w:rPr>
      <w:i w:val="0"/>
      <w:sz w:val="40"/>
    </w:rPr>
  </w:style>
  <w:style w:type="paragraph" w:customStyle="1" w:styleId="ZV">
    <w:name w:val="ZV"/>
    <w:basedOn w:val="ZU"/>
    <w:qFormat/>
    <w:rsid w:val="00F34148"/>
    <w:pPr>
      <w:framePr w:wrap="notBeside" w:y="16161"/>
    </w:pPr>
  </w:style>
  <w:style w:type="paragraph" w:customStyle="1" w:styleId="B9">
    <w:name w:val="B9"/>
    <w:basedOn w:val="B8"/>
    <w:qFormat/>
    <w:rsid w:val="00F34148"/>
    <w:pPr>
      <w:spacing w:before="0"/>
      <w:ind w:left="2836" w:hanging="284"/>
      <w:textAlignment w:val="auto"/>
    </w:pPr>
    <w:rPr>
      <w:lang w:val="en-US"/>
    </w:rPr>
  </w:style>
  <w:style w:type="character" w:customStyle="1" w:styleId="B10Char">
    <w:name w:val="B10 Char"/>
    <w:basedOn w:val="B5Char"/>
    <w:link w:val="B10"/>
    <w:locked/>
    <w:rsid w:val="00F34148"/>
    <w:rPr>
      <w:rFonts w:ascii="Times New Roman" w:eastAsia="Times New Roman" w:hAnsi="Times New Roman" w:cs="Times New Roman" w:hint="default"/>
      <w:lang w:val="en-GB" w:eastAsia="ja-JP"/>
    </w:rPr>
  </w:style>
  <w:style w:type="paragraph" w:customStyle="1" w:styleId="B10">
    <w:name w:val="B10"/>
    <w:basedOn w:val="B5"/>
    <w:link w:val="B10Char"/>
    <w:qFormat/>
    <w:rsid w:val="00F34148"/>
    <w:pPr>
      <w:ind w:leftChars="0" w:left="3119" w:firstLineChars="0" w:firstLine="0"/>
    </w:pPr>
    <w:rPr>
      <w:rFonts w:eastAsia="Times New Roman"/>
    </w:rPr>
  </w:style>
  <w:style w:type="character" w:customStyle="1" w:styleId="CRCoverPageZchn">
    <w:name w:val="CR Cover Page Zchn"/>
    <w:link w:val="CRCoverPage"/>
    <w:qFormat/>
    <w:locked/>
    <w:rsid w:val="00F34148"/>
    <w:rPr>
      <w:rFonts w:ascii="Arial" w:eastAsia="Times New Roman" w:hAnsi="Arial" w:cs="Arial"/>
      <w:lang w:val="en-GB" w:eastAsia="en-US"/>
    </w:rPr>
  </w:style>
  <w:style w:type="paragraph" w:customStyle="1" w:styleId="CRCoverPage">
    <w:name w:val="CR Cover Page"/>
    <w:link w:val="CRCoverPageZchn"/>
    <w:qFormat/>
    <w:rsid w:val="00F34148"/>
    <w:pPr>
      <w:autoSpaceDN w:val="0"/>
      <w:spacing w:after="120"/>
    </w:pPr>
    <w:rPr>
      <w:rFonts w:ascii="Arial" w:eastAsia="Times New Roman" w:hAnsi="Arial" w:cs="Arial"/>
      <w:lang w:val="en-GB" w:eastAsia="en-US"/>
    </w:rPr>
  </w:style>
  <w:style w:type="character" w:customStyle="1" w:styleId="3GPPNormalTextChar">
    <w:name w:val="3GPP Normal Text Char"/>
    <w:link w:val="3GPPNormalText"/>
    <w:qFormat/>
    <w:locked/>
    <w:rsid w:val="00F34148"/>
    <w:rPr>
      <w:rFonts w:ascii="Arial" w:eastAsia="MS Mincho" w:hAnsi="Arial" w:cs="Arial"/>
      <w:sz w:val="24"/>
      <w:szCs w:val="24"/>
      <w:lang w:val="en-GB" w:eastAsia="en-US"/>
    </w:rPr>
  </w:style>
  <w:style w:type="paragraph" w:customStyle="1" w:styleId="3GPPNormalText">
    <w:name w:val="3GPP Normal Text"/>
    <w:basedOn w:val="afa"/>
    <w:link w:val="3GPPNormalTextChar"/>
    <w:qFormat/>
    <w:rsid w:val="00F34148"/>
    <w:pPr>
      <w:overflowPunct/>
      <w:autoSpaceDE/>
      <w:adjustRightInd/>
      <w:spacing w:line="256" w:lineRule="auto"/>
      <w:ind w:hanging="22"/>
      <w:jc w:val="both"/>
    </w:pPr>
    <w:rPr>
      <w:rFonts w:ascii="Arial" w:eastAsia="MS Mincho" w:hAnsi="Arial" w:cs="Arial"/>
      <w:sz w:val="24"/>
      <w:szCs w:val="24"/>
      <w:lang w:eastAsia="en-US"/>
    </w:rPr>
  </w:style>
  <w:style w:type="paragraph" w:customStyle="1" w:styleId="Note-Boxed">
    <w:name w:val="Note - Boxed"/>
    <w:basedOn w:val="a1"/>
    <w:next w:val="a1"/>
    <w:qFormat/>
    <w:rsid w:val="00F3414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djustRightInd/>
      <w:spacing w:before="100" w:after="100" w:line="252" w:lineRule="auto"/>
      <w:ind w:left="720" w:hanging="720"/>
    </w:pPr>
    <w:rPr>
      <w:rFonts w:ascii="Monotype Sorts" w:eastAsia="Calibri" w:hAnsi="Monotype Sorts" w:cs="Monotype Sorts"/>
      <w:bCs/>
      <w:i/>
      <w:sz w:val="22"/>
      <w:szCs w:val="22"/>
      <w:lang w:val="sv-SE" w:eastAsia="ko-KR"/>
    </w:rPr>
  </w:style>
  <w:style w:type="paragraph" w:customStyle="1" w:styleId="EmailDiscussion2">
    <w:name w:val="EmailDiscussion2"/>
    <w:basedOn w:val="Doc-text2"/>
    <w:uiPriority w:val="99"/>
    <w:qFormat/>
    <w:rsid w:val="00F34148"/>
    <w:rPr>
      <w:rFonts w:ascii="Arial" w:eastAsia="MS Mincho" w:hAnsi="Arial" w:cs="Arial"/>
      <w:szCs w:val="24"/>
      <w:lang w:eastAsia="en-GB"/>
    </w:rPr>
  </w:style>
  <w:style w:type="paragraph" w:customStyle="1" w:styleId="pl0">
    <w:name w:val="pl"/>
    <w:basedOn w:val="a1"/>
    <w:qFormat/>
    <w:rsid w:val="00F34148"/>
    <w:pPr>
      <w:overflowPunct/>
      <w:autoSpaceDE/>
      <w:adjustRightInd/>
      <w:spacing w:before="100" w:beforeAutospacing="1" w:after="100" w:afterAutospacing="1"/>
    </w:pPr>
    <w:rPr>
      <w:sz w:val="24"/>
      <w:szCs w:val="24"/>
      <w:lang w:val="en-US" w:eastAsia="en-GB"/>
    </w:rPr>
  </w:style>
  <w:style w:type="character" w:customStyle="1" w:styleId="EditorsnoteChar0">
    <w:name w:val="Editor´s note Char"/>
    <w:link w:val="Editorsnote0"/>
    <w:qFormat/>
    <w:locked/>
    <w:rsid w:val="00F34148"/>
    <w:rPr>
      <w:rFonts w:eastAsia="Times New Roman"/>
      <w:lang w:val="en-GB" w:eastAsia="ja-JP"/>
    </w:rPr>
  </w:style>
  <w:style w:type="paragraph" w:customStyle="1" w:styleId="Editorsnote0">
    <w:name w:val="Editor´s note"/>
    <w:basedOn w:val="52"/>
    <w:next w:val="EditorsNote"/>
    <w:link w:val="EditorsnoteChar0"/>
    <w:qFormat/>
    <w:rsid w:val="00F34148"/>
    <w:pPr>
      <w:ind w:leftChars="0" w:left="0" w:firstLineChars="0" w:hanging="284"/>
    </w:pPr>
    <w:rPr>
      <w:rFonts w:eastAsia="Times New Roman"/>
    </w:rPr>
  </w:style>
  <w:style w:type="character" w:customStyle="1" w:styleId="TALChar">
    <w:name w:val="TAL Char"/>
    <w:qFormat/>
    <w:locked/>
    <w:rsid w:val="00F34148"/>
    <w:rPr>
      <w:rFonts w:ascii="Arial" w:hAnsi="Arial" w:cs="Arial" w:hint="default"/>
      <w:sz w:val="18"/>
      <w:lang w:val="en-GB" w:eastAsia="en-US"/>
    </w:rPr>
  </w:style>
  <w:style w:type="character" w:customStyle="1" w:styleId="B3Car">
    <w:name w:val="B3 Car"/>
    <w:qFormat/>
    <w:rsid w:val="00F34148"/>
    <w:rPr>
      <w:rFonts w:ascii="Times New Roman" w:hAnsi="Times New Roman" w:cs="Times New Roman" w:hint="default"/>
      <w:lang w:val="en-GB" w:eastAsia="en-US"/>
    </w:rPr>
  </w:style>
  <w:style w:type="character" w:customStyle="1" w:styleId="TAHChar">
    <w:name w:val="TAH Char"/>
    <w:qFormat/>
    <w:rsid w:val="00F34148"/>
    <w:rPr>
      <w:rFonts w:ascii="Arial" w:hAnsi="Arial" w:cs="Arial" w:hint="default"/>
      <w:b/>
      <w:bCs w:val="0"/>
      <w:sz w:val="18"/>
    </w:rPr>
  </w:style>
  <w:style w:type="character" w:customStyle="1" w:styleId="15">
    <w:name w:val="15"/>
    <w:basedOn w:val="a2"/>
    <w:qFormat/>
    <w:rsid w:val="00F34148"/>
    <w:rPr>
      <w:rFonts w:ascii="Calibri" w:hAnsi="Calibri" w:cs="Calibri" w:hint="default"/>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018621">
      <w:bodyDiv w:val="1"/>
      <w:marLeft w:val="0"/>
      <w:marRight w:val="0"/>
      <w:marTop w:val="0"/>
      <w:marBottom w:val="0"/>
      <w:divBdr>
        <w:top w:val="none" w:sz="0" w:space="0" w:color="auto"/>
        <w:left w:val="none" w:sz="0" w:space="0" w:color="auto"/>
        <w:bottom w:val="none" w:sz="0" w:space="0" w:color="auto"/>
        <w:right w:val="none" w:sz="0" w:space="0" w:color="auto"/>
      </w:divBdr>
    </w:div>
    <w:div w:id="590890422">
      <w:bodyDiv w:val="1"/>
      <w:marLeft w:val="0"/>
      <w:marRight w:val="0"/>
      <w:marTop w:val="0"/>
      <w:marBottom w:val="0"/>
      <w:divBdr>
        <w:top w:val="none" w:sz="0" w:space="0" w:color="auto"/>
        <w:left w:val="none" w:sz="0" w:space="0" w:color="auto"/>
        <w:bottom w:val="none" w:sz="0" w:space="0" w:color="auto"/>
        <w:right w:val="none" w:sz="0" w:space="0" w:color="auto"/>
      </w:divBdr>
    </w:div>
    <w:div w:id="599146202">
      <w:bodyDiv w:val="1"/>
      <w:marLeft w:val="0"/>
      <w:marRight w:val="0"/>
      <w:marTop w:val="0"/>
      <w:marBottom w:val="0"/>
      <w:divBdr>
        <w:top w:val="none" w:sz="0" w:space="0" w:color="auto"/>
        <w:left w:val="none" w:sz="0" w:space="0" w:color="auto"/>
        <w:bottom w:val="none" w:sz="0" w:space="0" w:color="auto"/>
        <w:right w:val="none" w:sz="0" w:space="0" w:color="auto"/>
      </w:divBdr>
    </w:div>
    <w:div w:id="1159542198">
      <w:bodyDiv w:val="1"/>
      <w:marLeft w:val="0"/>
      <w:marRight w:val="0"/>
      <w:marTop w:val="0"/>
      <w:marBottom w:val="0"/>
      <w:divBdr>
        <w:top w:val="none" w:sz="0" w:space="0" w:color="auto"/>
        <w:left w:val="none" w:sz="0" w:space="0" w:color="auto"/>
        <w:bottom w:val="none" w:sz="0" w:space="0" w:color="auto"/>
        <w:right w:val="none" w:sz="0" w:space="0" w:color="auto"/>
      </w:divBdr>
    </w:div>
    <w:div w:id="1275479088">
      <w:bodyDiv w:val="1"/>
      <w:marLeft w:val="0"/>
      <w:marRight w:val="0"/>
      <w:marTop w:val="0"/>
      <w:marBottom w:val="0"/>
      <w:divBdr>
        <w:top w:val="none" w:sz="0" w:space="0" w:color="auto"/>
        <w:left w:val="none" w:sz="0" w:space="0" w:color="auto"/>
        <w:bottom w:val="none" w:sz="0" w:space="0" w:color="auto"/>
        <w:right w:val="none" w:sz="0" w:space="0" w:color="auto"/>
      </w:divBdr>
    </w:div>
    <w:div w:id="1741252264">
      <w:bodyDiv w:val="1"/>
      <w:marLeft w:val="0"/>
      <w:marRight w:val="0"/>
      <w:marTop w:val="0"/>
      <w:marBottom w:val="0"/>
      <w:divBdr>
        <w:top w:val="none" w:sz="0" w:space="0" w:color="auto"/>
        <w:left w:val="none" w:sz="0" w:space="0" w:color="auto"/>
        <w:bottom w:val="none" w:sz="0" w:space="0" w:color="auto"/>
        <w:right w:val="none" w:sz="0" w:space="0" w:color="auto"/>
      </w:divBdr>
    </w:div>
    <w:div w:id="1870684998">
      <w:bodyDiv w:val="1"/>
      <w:marLeft w:val="0"/>
      <w:marRight w:val="0"/>
      <w:marTop w:val="0"/>
      <w:marBottom w:val="0"/>
      <w:divBdr>
        <w:top w:val="none" w:sz="0" w:space="0" w:color="auto"/>
        <w:left w:val="none" w:sz="0" w:space="0" w:color="auto"/>
        <w:bottom w:val="none" w:sz="0" w:space="0" w:color="auto"/>
        <w:right w:val="none" w:sz="0" w:space="0" w:color="auto"/>
      </w:divBdr>
    </w:div>
    <w:div w:id="20309053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5D819B-55C9-4AD6-ACA2-BBE508E2AE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278</TotalTime>
  <Pages>29</Pages>
  <Words>10580</Words>
  <Characters>60309</Characters>
  <Application>Microsoft Office Word</Application>
  <DocSecurity>0</DocSecurity>
  <Lines>502</Lines>
  <Paragraphs>141</Paragraphs>
  <ScaleCrop>false</ScaleCrop>
  <Company>ZTE</Company>
  <LinksUpToDate>false</LinksUpToDate>
  <CharactersWithSpaces>70748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ZTE-Fei Dong</cp:lastModifiedBy>
  <cp:revision>79</cp:revision>
  <dcterms:created xsi:type="dcterms:W3CDTF">2023-02-15T02:37:00Z</dcterms:created>
  <dcterms:modified xsi:type="dcterms:W3CDTF">2024-05-10T08:14:00Z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D5C761E6B07B441EBE00C3757A4AE53F</vt:lpwstr>
  </property>
</Properties>
</file>